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274F" w:rsidRPr="007C5605" w:rsidRDefault="0026483E"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FB4B76">
        <w:rPr>
          <w:rFonts w:ascii="AvantGarde Bk BT" w:hAnsi="AvantGarde Bk BT" w:cs="Arial"/>
          <w:b/>
          <w:color w:val="000000" w:themeColor="text1"/>
          <w:sz w:val="24"/>
          <w:szCs w:val="24"/>
        </w:rPr>
        <w:t>5</w:t>
      </w:r>
      <w:r w:rsidR="00A02226">
        <w:rPr>
          <w:rFonts w:ascii="AvantGarde Bk BT" w:hAnsi="AvantGarde Bk BT" w:cs="Arial"/>
          <w:b/>
          <w:color w:val="000000" w:themeColor="text1"/>
          <w:sz w:val="24"/>
          <w:szCs w:val="24"/>
        </w:rPr>
        <w:t>89</w:t>
      </w:r>
      <w:r w:rsidR="000E2026">
        <w:rPr>
          <w:rFonts w:ascii="AvantGarde Bk BT" w:hAnsi="AvantGarde Bk BT" w:cs="Arial"/>
          <w:b/>
          <w:color w:val="000000" w:themeColor="text1"/>
          <w:sz w:val="24"/>
          <w:szCs w:val="24"/>
        </w:rPr>
        <w:t>/201</w:t>
      </w:r>
      <w:r w:rsidR="00023148">
        <w:rPr>
          <w:rFonts w:ascii="AvantGarde Bk BT" w:hAnsi="AvantGarde Bk BT" w:cs="Arial"/>
          <w:b/>
          <w:color w:val="000000" w:themeColor="text1"/>
          <w:sz w:val="24"/>
          <w:szCs w:val="24"/>
        </w:rPr>
        <w:t>8</w:t>
      </w:r>
      <w:r w:rsidR="00A2443F" w:rsidRPr="007C5605">
        <w:rPr>
          <w:rFonts w:ascii="AvantGarde Bk BT" w:hAnsi="AvantGarde Bk BT" w:cs="Arial"/>
          <w:b/>
          <w:color w:val="000000" w:themeColor="text1"/>
          <w:sz w:val="24"/>
          <w:szCs w:val="24"/>
        </w:rPr>
        <w:t>-1</w:t>
      </w:r>
      <w:r w:rsidR="0010246E">
        <w:rPr>
          <w:rFonts w:ascii="AvantGarde Bk BT" w:hAnsi="AvantGarde Bk BT" w:cs="Arial"/>
          <w:b/>
          <w:color w:val="000000" w:themeColor="text1"/>
          <w:sz w:val="24"/>
          <w:szCs w:val="24"/>
        </w:rPr>
        <w:t xml:space="preserve"> </w:t>
      </w:r>
      <w:r w:rsidR="00A02226">
        <w:rPr>
          <w:rFonts w:ascii="AvantGarde Bk BT" w:hAnsi="AvantGarde Bk BT" w:cs="Arial"/>
          <w:b/>
          <w:color w:val="000000" w:themeColor="text1"/>
          <w:sz w:val="24"/>
          <w:szCs w:val="24"/>
        </w:rPr>
        <w:t>SIGEMI</w:t>
      </w:r>
    </w:p>
    <w:p w:rsidR="0004274F" w:rsidRPr="007C5605" w:rsidRDefault="0004274F"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MAESTRO ALEJANDRO LAFUENTE TORRES</w:t>
      </w:r>
    </w:p>
    <w:p w:rsidR="00B06540" w:rsidRPr="007C5605" w:rsidRDefault="00B06540"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r w:rsidR="00F35358">
        <w:rPr>
          <w:rFonts w:ascii="AvantGarde Bk BT" w:hAnsi="AvantGarde Bk BT" w:cs="Arial"/>
          <w:b/>
          <w:color w:val="000000" w:themeColor="text1"/>
          <w:sz w:val="24"/>
          <w:szCs w:val="24"/>
        </w:rPr>
        <w:t>.</w:t>
      </w:r>
    </w:p>
    <w:p w:rsidR="00B06540" w:rsidRPr="007C5605" w:rsidRDefault="00B06540" w:rsidP="00B74885">
      <w:pPr>
        <w:pStyle w:val="corte4fondo"/>
        <w:tabs>
          <w:tab w:val="left" w:pos="567"/>
        </w:tabs>
        <w:spacing w:line="240" w:lineRule="auto"/>
        <w:jc w:val="right"/>
        <w:rPr>
          <w:rFonts w:ascii="AvantGarde Bk BT" w:hAnsi="AvantGarde Bk BT" w:cs="Arial"/>
          <w:b/>
          <w:color w:val="000000" w:themeColor="text1"/>
          <w:sz w:val="24"/>
          <w:szCs w:val="24"/>
        </w:rPr>
      </w:pPr>
    </w:p>
    <w:p w:rsidR="0004274F" w:rsidRPr="007C5605" w:rsidRDefault="00A35AC9"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w:t>
      </w:r>
      <w:r w:rsidR="0004274F" w:rsidRPr="007C5605">
        <w:rPr>
          <w:rFonts w:ascii="AvantGarde Bk BT" w:hAnsi="AvantGarde Bk BT" w:cs="Arial"/>
          <w:b/>
          <w:color w:val="000000" w:themeColor="text1"/>
          <w:sz w:val="24"/>
          <w:szCs w:val="24"/>
        </w:rPr>
        <w:t xml:space="preserve"> OBLIGADO:</w:t>
      </w:r>
    </w:p>
    <w:p w:rsidR="0004274F" w:rsidRPr="007C5605" w:rsidRDefault="00A02226"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ARCHIVO HISTÓRICO DEL ESTADO</w:t>
      </w:r>
      <w:r w:rsidR="002B06B1">
        <w:rPr>
          <w:rFonts w:ascii="AvantGarde Bk BT" w:hAnsi="AvantGarde Bk BT" w:cs="Arial"/>
          <w:b/>
          <w:color w:val="000000" w:themeColor="text1"/>
          <w:sz w:val="24"/>
          <w:szCs w:val="24"/>
        </w:rPr>
        <w:t>.</w:t>
      </w:r>
    </w:p>
    <w:p w:rsidR="008A7FF4" w:rsidRDefault="008A7FF4"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rsidR="0004274F" w:rsidRPr="007C5605"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A02226">
        <w:rPr>
          <w:rFonts w:ascii="AvantGarde Bk BT" w:hAnsi="AvantGarde Bk BT" w:cs="Arial"/>
          <w:color w:val="000000" w:themeColor="text1"/>
          <w:sz w:val="24"/>
          <w:szCs w:val="24"/>
        </w:rPr>
        <w:t>12 doce de septiembre</w:t>
      </w:r>
      <w:r w:rsidR="00023148">
        <w:rPr>
          <w:rFonts w:ascii="AvantGarde Bk BT" w:hAnsi="AvantGarde Bk BT" w:cs="Arial"/>
          <w:color w:val="000000" w:themeColor="text1"/>
          <w:sz w:val="24"/>
          <w:szCs w:val="24"/>
        </w:rPr>
        <w:t xml:space="preserve"> de 2018 dos mil dieciocho</w:t>
      </w:r>
      <w:r w:rsidR="0004274F" w:rsidRPr="007C5605">
        <w:rPr>
          <w:rFonts w:ascii="AvantGarde Bk BT" w:hAnsi="AvantGarde Bk BT" w:cs="Arial"/>
          <w:color w:val="000000" w:themeColor="text1"/>
          <w:sz w:val="24"/>
          <w:szCs w:val="24"/>
        </w:rPr>
        <w:t xml:space="preserve">. </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rsidR="0004274F" w:rsidRPr="007C5605" w:rsidRDefault="0004274F" w:rsidP="000901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04274F" w:rsidRDefault="0004274F" w:rsidP="0011106A">
      <w:pPr>
        <w:pStyle w:val="corte4fondo"/>
        <w:tabs>
          <w:tab w:val="left" w:pos="567"/>
        </w:tabs>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l</w:t>
      </w:r>
      <w:r w:rsidR="0011106A">
        <w:rPr>
          <w:rFonts w:ascii="AvantGarde Bk BT" w:hAnsi="AvantGarde Bk BT" w:cs="Arial"/>
          <w:color w:val="000000" w:themeColor="text1"/>
          <w:sz w:val="24"/>
          <w:szCs w:val="24"/>
        </w:rPr>
        <w:t xml:space="preserve"> </w:t>
      </w:r>
      <w:r w:rsidR="005F32DD">
        <w:rPr>
          <w:rFonts w:ascii="AvantGarde Bk BT" w:hAnsi="AvantGarde Bk BT" w:cs="Arial"/>
          <w:color w:val="000000" w:themeColor="text1"/>
          <w:sz w:val="24"/>
          <w:szCs w:val="24"/>
        </w:rPr>
        <w:t>05 cinco de julio</w:t>
      </w:r>
      <w:r w:rsidR="00C520C6">
        <w:rPr>
          <w:rFonts w:ascii="AvantGarde Bk BT" w:hAnsi="AvantGarde Bk BT" w:cs="Arial"/>
          <w:color w:val="000000" w:themeColor="text1"/>
          <w:sz w:val="24"/>
          <w:szCs w:val="24"/>
        </w:rPr>
        <w:t xml:space="preserve"> </w:t>
      </w:r>
      <w:r w:rsidR="0091068B">
        <w:rPr>
          <w:rFonts w:ascii="AvantGarde Bk BT" w:hAnsi="AvantGarde Bk BT" w:cs="Arial"/>
          <w:color w:val="000000" w:themeColor="text1"/>
          <w:sz w:val="24"/>
          <w:szCs w:val="24"/>
        </w:rPr>
        <w:t>de 2018 dos mil dieciocho</w:t>
      </w:r>
      <w:r w:rsidR="00735D8C">
        <w:rPr>
          <w:rFonts w:ascii="AvantGarde Bk BT" w:hAnsi="AvantGarde Bk BT" w:cs="Arial"/>
          <w:color w:val="000000" w:themeColor="text1"/>
          <w:sz w:val="24"/>
          <w:szCs w:val="24"/>
        </w:rPr>
        <w:t xml:space="preserve"> </w:t>
      </w:r>
      <w:r w:rsidR="009D162C">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w:t>
      </w:r>
      <w:r w:rsidR="00CC6F7B">
        <w:rPr>
          <w:rFonts w:ascii="AvantGarde Bk BT" w:hAnsi="AvantGarde Bk BT" w:cs="Arial"/>
          <w:b/>
          <w:color w:val="000000" w:themeColor="text1"/>
          <w:sz w:val="24"/>
          <w:szCs w:val="24"/>
        </w:rPr>
        <w:t>ARCHIVO HISTÓRICO DEL ESTADO</w:t>
      </w:r>
      <w:r w:rsidR="00CA749B" w:rsidRPr="00CA749B">
        <w:rPr>
          <w:rFonts w:ascii="AvantGarde Bk BT" w:hAnsi="AvantGarde Bk BT" w:cs="Arial"/>
          <w:b/>
          <w:color w:val="000000" w:themeColor="text1"/>
          <w:sz w:val="24"/>
          <w:szCs w:val="24"/>
        </w:rPr>
        <w:t xml:space="preserve"> </w:t>
      </w:r>
      <w:r w:rsidR="00581774">
        <w:rPr>
          <w:rFonts w:ascii="AvantGarde Bk BT" w:hAnsi="AvantGarde Bk BT" w:cs="Arial"/>
          <w:color w:val="000000" w:themeColor="text1"/>
          <w:sz w:val="24"/>
          <w:szCs w:val="24"/>
        </w:rPr>
        <w:t>recibió</w:t>
      </w:r>
      <w:r w:rsidR="00EE6185">
        <w:rPr>
          <w:rFonts w:ascii="AvantGarde Bk BT" w:hAnsi="AvantGarde Bk BT" w:cs="Arial"/>
          <w:color w:val="000000" w:themeColor="text1"/>
          <w:sz w:val="24"/>
          <w:szCs w:val="24"/>
        </w:rPr>
        <w:t xml:space="preserve"> una solicitud de información </w:t>
      </w:r>
      <w:r w:rsidR="000B3669">
        <w:rPr>
          <w:rFonts w:ascii="AvantGarde Bk BT" w:hAnsi="AvantGarde Bk BT" w:cs="Arial"/>
          <w:color w:val="000000" w:themeColor="text1"/>
          <w:sz w:val="24"/>
          <w:szCs w:val="24"/>
        </w:rPr>
        <w:t xml:space="preserve">a través </w:t>
      </w:r>
      <w:r w:rsidR="00350D5F">
        <w:rPr>
          <w:rFonts w:ascii="AvantGarde Bk BT" w:hAnsi="AvantGarde Bk BT" w:cs="Arial"/>
          <w:color w:val="000000" w:themeColor="text1"/>
          <w:sz w:val="24"/>
          <w:szCs w:val="24"/>
        </w:rPr>
        <w:t>de la Plataforma Nacional de Transparencia</w:t>
      </w:r>
      <w:r w:rsidR="000B3669">
        <w:rPr>
          <w:rFonts w:ascii="AvantGarde Bk BT" w:hAnsi="AvantGarde Bk BT" w:cs="Arial"/>
          <w:color w:val="000000" w:themeColor="text1"/>
          <w:sz w:val="24"/>
          <w:szCs w:val="24"/>
        </w:rPr>
        <w:t>, misma que quedó registrada con número de folio 00</w:t>
      </w:r>
      <w:r w:rsidR="00461B02">
        <w:rPr>
          <w:rFonts w:ascii="AvantGarde Bk BT" w:hAnsi="AvantGarde Bk BT" w:cs="Arial"/>
          <w:color w:val="000000" w:themeColor="text1"/>
          <w:sz w:val="24"/>
          <w:szCs w:val="24"/>
        </w:rPr>
        <w:t>4369</w:t>
      </w:r>
      <w:r w:rsidR="000B3669">
        <w:rPr>
          <w:rFonts w:ascii="AvantGarde Bk BT" w:hAnsi="AvantGarde Bk BT" w:cs="Arial"/>
          <w:color w:val="000000" w:themeColor="text1"/>
          <w:sz w:val="24"/>
          <w:szCs w:val="24"/>
        </w:rPr>
        <w:t xml:space="preserve">18 </w:t>
      </w:r>
      <w:r w:rsidRPr="007C5605">
        <w:rPr>
          <w:rFonts w:ascii="AvantGarde Bk BT" w:hAnsi="AvantGarde Bk BT" w:cs="Arial"/>
          <w:color w:val="000000" w:themeColor="text1"/>
          <w:sz w:val="24"/>
          <w:szCs w:val="24"/>
        </w:rPr>
        <w:t>en la que se solicitó:</w:t>
      </w:r>
    </w:p>
    <w:p w:rsidR="000B3669" w:rsidRDefault="000B3669" w:rsidP="000B3669">
      <w:pPr>
        <w:pStyle w:val="corte4fondo"/>
        <w:tabs>
          <w:tab w:val="left" w:pos="567"/>
        </w:tabs>
        <w:ind w:firstLine="0"/>
        <w:rPr>
          <w:rFonts w:ascii="AvantGarde Bk BT" w:hAnsi="AvantGarde Bk BT" w:cs="Arial"/>
          <w:color w:val="000000" w:themeColor="text1"/>
          <w:sz w:val="24"/>
          <w:szCs w:val="24"/>
        </w:rPr>
      </w:pPr>
    </w:p>
    <w:p w:rsidR="00FD7EBC" w:rsidRPr="006738DD" w:rsidRDefault="00020321" w:rsidP="00317F94">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i/>
          <w:color w:val="000000" w:themeColor="text1"/>
          <w:sz w:val="22"/>
          <w:szCs w:val="22"/>
        </w:rPr>
        <w:t>“</w:t>
      </w:r>
      <w:r w:rsidR="00317F94" w:rsidRPr="00317F94">
        <w:rPr>
          <w:rFonts w:ascii="AvantGarde Bk BT" w:hAnsi="AvantGarde Bk BT" w:cs="Arial"/>
          <w:i/>
          <w:color w:val="000000" w:themeColor="text1"/>
          <w:sz w:val="22"/>
          <w:szCs w:val="22"/>
        </w:rPr>
        <w:t>Sin que se me canalice a una página de Internet, solicito me remitan por este medio, el total de presupuesto ejercido de 2018 a la fecha de atención de la solicitud, desglosado por unidad o área administrativa, partida y actividad.</w:t>
      </w:r>
      <w:r>
        <w:rPr>
          <w:rFonts w:ascii="AvantGarde Bk BT" w:hAnsi="AvantGarde Bk BT" w:cs="Arial"/>
          <w:color w:val="000000" w:themeColor="text1"/>
          <w:sz w:val="24"/>
          <w:szCs w:val="24"/>
        </w:rPr>
        <w:t>”</w:t>
      </w:r>
      <w:r w:rsidR="000B3669">
        <w:rPr>
          <w:rFonts w:ascii="AvantGarde Bk BT" w:hAnsi="AvantGarde Bk BT" w:cs="Arial"/>
          <w:color w:val="000000" w:themeColor="text1"/>
          <w:sz w:val="24"/>
          <w:szCs w:val="24"/>
        </w:rPr>
        <w:t xml:space="preserve"> </w:t>
      </w:r>
      <w:r w:rsidR="000B3669" w:rsidRPr="000B3669">
        <w:rPr>
          <w:rFonts w:ascii="AvantGarde Bk BT" w:hAnsi="AvantGarde Bk BT" w:cs="Arial"/>
          <w:b/>
          <w:color w:val="000000" w:themeColor="text1"/>
          <w:sz w:val="24"/>
          <w:szCs w:val="24"/>
        </w:rPr>
        <w:t>SIC.</w:t>
      </w:r>
      <w:r w:rsidR="000B3669">
        <w:rPr>
          <w:rFonts w:ascii="AvantGarde Bk BT" w:hAnsi="AvantGarde Bk BT" w:cs="Arial"/>
          <w:color w:val="000000" w:themeColor="text1"/>
          <w:sz w:val="24"/>
          <w:szCs w:val="24"/>
        </w:rPr>
        <w:t xml:space="preserve"> (Visible a foja </w:t>
      </w:r>
      <w:r w:rsidR="00317F94">
        <w:rPr>
          <w:rFonts w:ascii="AvantGarde Bk BT" w:hAnsi="AvantGarde Bk BT" w:cs="Arial"/>
          <w:color w:val="000000" w:themeColor="text1"/>
          <w:sz w:val="24"/>
          <w:szCs w:val="24"/>
        </w:rPr>
        <w:t>02 do</w:t>
      </w:r>
      <w:r w:rsidR="00C520C6">
        <w:rPr>
          <w:rFonts w:ascii="AvantGarde Bk BT" w:hAnsi="AvantGarde Bk BT" w:cs="Arial"/>
          <w:color w:val="000000" w:themeColor="text1"/>
          <w:sz w:val="24"/>
          <w:szCs w:val="24"/>
        </w:rPr>
        <w:t>s</w:t>
      </w:r>
      <w:r w:rsidR="000B3669">
        <w:rPr>
          <w:rFonts w:ascii="AvantGarde Bk BT" w:hAnsi="AvantGarde Bk BT" w:cs="Arial"/>
          <w:color w:val="000000" w:themeColor="text1"/>
          <w:sz w:val="24"/>
          <w:szCs w:val="24"/>
        </w:rPr>
        <w:t xml:space="preserve"> de autos).</w:t>
      </w:r>
      <w:r w:rsidR="000B3669" w:rsidRPr="000B3669">
        <w:rPr>
          <w:rFonts w:ascii="AvantGarde Bk BT" w:hAnsi="AvantGarde Bk BT" w:cs="Arial"/>
          <w:color w:val="000000" w:themeColor="text1"/>
          <w:sz w:val="24"/>
          <w:szCs w:val="24"/>
        </w:rPr>
        <w:t xml:space="preserve">  </w:t>
      </w:r>
    </w:p>
    <w:p w:rsidR="00EC45B0" w:rsidRDefault="00EC45B0" w:rsidP="008A38D0">
      <w:pPr>
        <w:pStyle w:val="corte4fondo"/>
        <w:tabs>
          <w:tab w:val="left" w:pos="567"/>
        </w:tabs>
        <w:ind w:firstLine="0"/>
        <w:rPr>
          <w:rFonts w:ascii="AvantGarde Bk BT" w:hAnsi="AvantGarde Bk BT" w:cs="Arial"/>
          <w:color w:val="000000" w:themeColor="text1"/>
          <w:sz w:val="24"/>
          <w:szCs w:val="24"/>
        </w:rPr>
      </w:pPr>
    </w:p>
    <w:p w:rsidR="00E71CBE" w:rsidRDefault="0004274F" w:rsidP="00751034">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SEGUNDO.</w:t>
      </w:r>
      <w:r w:rsidR="00715CEA" w:rsidRPr="007C5605">
        <w:rPr>
          <w:rFonts w:ascii="AvantGarde Bk BT" w:hAnsi="AvantGarde Bk BT" w:cs="Arial"/>
          <w:b/>
          <w:color w:val="000000" w:themeColor="text1"/>
          <w:sz w:val="24"/>
          <w:szCs w:val="24"/>
        </w:rPr>
        <w:t xml:space="preserve"> </w:t>
      </w:r>
      <w:r w:rsidRPr="007C5605">
        <w:rPr>
          <w:rFonts w:ascii="AvantGarde Bk BT" w:hAnsi="AvantGarde Bk BT" w:cs="Arial"/>
          <w:b/>
          <w:color w:val="000000" w:themeColor="text1"/>
          <w:sz w:val="24"/>
          <w:szCs w:val="24"/>
        </w:rPr>
        <w:t xml:space="preserve">Respuesta a la solicitud de acceso a la información pública. </w:t>
      </w:r>
      <w:r w:rsidRPr="007C5605">
        <w:rPr>
          <w:rFonts w:ascii="AvantGarde Bk BT" w:hAnsi="AvantGarde Bk BT" w:cs="Arial"/>
          <w:color w:val="000000" w:themeColor="text1"/>
          <w:sz w:val="24"/>
          <w:szCs w:val="24"/>
        </w:rPr>
        <w:t xml:space="preserve">El </w:t>
      </w:r>
      <w:r w:rsidR="00F51945">
        <w:rPr>
          <w:rFonts w:ascii="AvantGarde Bk BT" w:hAnsi="AvantGarde Bk BT" w:cs="Arial"/>
          <w:color w:val="000000" w:themeColor="text1"/>
          <w:sz w:val="24"/>
          <w:szCs w:val="24"/>
        </w:rPr>
        <w:t>10 diez de julio</w:t>
      </w:r>
      <w:r w:rsidR="00402426">
        <w:rPr>
          <w:rFonts w:ascii="AvantGarde Bk BT" w:hAnsi="AvantGarde Bk BT" w:cs="Arial"/>
          <w:color w:val="000000" w:themeColor="text1"/>
          <w:sz w:val="24"/>
          <w:szCs w:val="24"/>
        </w:rPr>
        <w:t xml:space="preserve"> de 2018 dos mil dieciocho</w:t>
      </w:r>
      <w:r w:rsidR="002C3608">
        <w:rPr>
          <w:rFonts w:ascii="AvantGarde Bk BT" w:hAnsi="AvantGarde Bk BT" w:cs="Arial"/>
          <w:color w:val="000000" w:themeColor="text1"/>
          <w:sz w:val="24"/>
          <w:szCs w:val="24"/>
        </w:rPr>
        <w:t xml:space="preserve"> </w:t>
      </w:r>
      <w:r w:rsidR="00F613F4">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w:t>
      </w:r>
      <w:r w:rsidR="00F51945">
        <w:rPr>
          <w:rFonts w:ascii="AvantGarde Bk BT" w:hAnsi="AvantGarde Bk BT" w:cs="Arial"/>
          <w:b/>
          <w:color w:val="000000" w:themeColor="text1"/>
          <w:sz w:val="24"/>
          <w:szCs w:val="24"/>
        </w:rPr>
        <w:t>ARCHIVO HISTÓRICO DEL ESTADO</w:t>
      </w:r>
      <w:r w:rsidR="00B81424" w:rsidRPr="00CA749B">
        <w:rPr>
          <w:rFonts w:ascii="AvantGarde Bk BT" w:hAnsi="AvantGarde Bk BT" w:cs="Arial"/>
          <w:b/>
          <w:color w:val="000000" w:themeColor="text1"/>
          <w:sz w:val="24"/>
          <w:szCs w:val="24"/>
        </w:rPr>
        <w:t xml:space="preserve"> </w:t>
      </w:r>
      <w:r w:rsidRPr="007C5605">
        <w:rPr>
          <w:rFonts w:ascii="AvantGarde Bk BT" w:hAnsi="AvantGarde Bk BT" w:cs="Arial"/>
          <w:color w:val="000000" w:themeColor="text1"/>
          <w:sz w:val="24"/>
          <w:szCs w:val="24"/>
        </w:rPr>
        <w:t xml:space="preserve">otorgó </w:t>
      </w:r>
      <w:r w:rsidR="00BC108C">
        <w:rPr>
          <w:rFonts w:ascii="AvantGarde Bk BT" w:hAnsi="AvantGarde Bk BT" w:cs="Arial"/>
          <w:color w:val="000000" w:themeColor="text1"/>
          <w:sz w:val="24"/>
          <w:szCs w:val="24"/>
        </w:rPr>
        <w:t xml:space="preserve">la siguiente </w:t>
      </w:r>
      <w:r w:rsidRPr="007C5605">
        <w:rPr>
          <w:rFonts w:ascii="AvantGarde Bk BT" w:hAnsi="AvantGarde Bk BT" w:cs="Arial"/>
          <w:color w:val="000000" w:themeColor="text1"/>
          <w:sz w:val="24"/>
          <w:szCs w:val="24"/>
        </w:rPr>
        <w:t>contestación</w:t>
      </w:r>
      <w:r w:rsidR="00D531CC" w:rsidRPr="007C5605">
        <w:rPr>
          <w:rFonts w:ascii="AvantGarde Bk BT" w:hAnsi="AvantGarde Bk BT" w:cs="Arial"/>
          <w:color w:val="000000" w:themeColor="text1"/>
          <w:sz w:val="24"/>
          <w:szCs w:val="24"/>
        </w:rPr>
        <w:t xml:space="preserve"> a la solicitud de información</w:t>
      </w:r>
      <w:r w:rsidR="00C431A3">
        <w:rPr>
          <w:rFonts w:ascii="AvantGarde Bk BT" w:hAnsi="AvantGarde Bk BT" w:cs="Arial"/>
          <w:color w:val="000000" w:themeColor="text1"/>
          <w:sz w:val="24"/>
          <w:szCs w:val="24"/>
        </w:rPr>
        <w:t xml:space="preserve">, visible a foja </w:t>
      </w:r>
      <w:r w:rsidR="00F51945">
        <w:rPr>
          <w:rFonts w:ascii="AvantGarde Bk BT" w:hAnsi="AvantGarde Bk BT" w:cs="Arial"/>
          <w:color w:val="000000" w:themeColor="text1"/>
          <w:sz w:val="24"/>
          <w:szCs w:val="24"/>
        </w:rPr>
        <w:t>06 seis</w:t>
      </w:r>
      <w:r w:rsidR="00C431A3">
        <w:rPr>
          <w:rFonts w:ascii="AvantGarde Bk BT" w:hAnsi="AvantGarde Bk BT" w:cs="Arial"/>
          <w:color w:val="000000" w:themeColor="text1"/>
          <w:sz w:val="24"/>
          <w:szCs w:val="24"/>
        </w:rPr>
        <w:t xml:space="preserve"> de autos:</w:t>
      </w:r>
    </w:p>
    <w:p w:rsidR="00C431A3" w:rsidRDefault="00C431A3" w:rsidP="00751034">
      <w:pPr>
        <w:pStyle w:val="corte4fondo"/>
        <w:tabs>
          <w:tab w:val="left" w:pos="567"/>
        </w:tabs>
        <w:rPr>
          <w:rFonts w:ascii="AvantGarde Bk BT" w:hAnsi="AvantGarde Bk BT" w:cs="Arial"/>
          <w:color w:val="000000" w:themeColor="text1"/>
          <w:sz w:val="24"/>
          <w:szCs w:val="24"/>
        </w:rPr>
      </w:pPr>
    </w:p>
    <w:p w:rsidR="00C431A3" w:rsidRDefault="00C431A3" w:rsidP="00751034">
      <w:pPr>
        <w:pStyle w:val="corte4fondo"/>
        <w:tabs>
          <w:tab w:val="left" w:pos="567"/>
        </w:tabs>
        <w:rPr>
          <w:rFonts w:ascii="AvantGarde Bk BT" w:hAnsi="AvantGarde Bk BT" w:cs="Arial"/>
          <w:color w:val="000000" w:themeColor="text1"/>
          <w:sz w:val="24"/>
          <w:szCs w:val="24"/>
        </w:rPr>
      </w:pPr>
    </w:p>
    <w:p w:rsidR="00C431A3" w:rsidRDefault="00C431A3" w:rsidP="00751034">
      <w:pPr>
        <w:pStyle w:val="corte4fondo"/>
        <w:tabs>
          <w:tab w:val="left" w:pos="567"/>
        </w:tabs>
        <w:rPr>
          <w:rFonts w:ascii="AvantGarde Bk BT" w:hAnsi="AvantGarde Bk BT" w:cs="Arial"/>
          <w:color w:val="000000" w:themeColor="text1"/>
          <w:sz w:val="24"/>
          <w:szCs w:val="24"/>
        </w:rPr>
      </w:pPr>
    </w:p>
    <w:p w:rsidR="00C431A3" w:rsidRDefault="00F51945" w:rsidP="00751034">
      <w:pPr>
        <w:pStyle w:val="corte4fondo"/>
        <w:tabs>
          <w:tab w:val="left" w:pos="567"/>
        </w:tabs>
        <w:rPr>
          <w:rFonts w:ascii="AvantGarde Bk BT" w:hAnsi="AvantGarde Bk BT" w:cs="Arial"/>
          <w:color w:val="000000" w:themeColor="text1"/>
          <w:sz w:val="24"/>
          <w:szCs w:val="24"/>
        </w:rPr>
      </w:pPr>
      <w:r>
        <w:rPr>
          <w:noProof/>
        </w:rPr>
        <w:drawing>
          <wp:anchor distT="0" distB="0" distL="114300" distR="114300" simplePos="0" relativeHeight="251663872" behindDoc="0" locked="0" layoutInCell="1" allowOverlap="1" wp14:anchorId="668AA008" wp14:editId="6F2A4D1D">
            <wp:simplePos x="0" y="0"/>
            <wp:positionH relativeFrom="column">
              <wp:posOffset>454660</wp:posOffset>
            </wp:positionH>
            <wp:positionV relativeFrom="paragraph">
              <wp:posOffset>225425</wp:posOffset>
            </wp:positionV>
            <wp:extent cx="6082030" cy="163830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cstate="print">
                      <a:extLst>
                        <a:ext uri="{28A0092B-C50C-407E-A947-70E740481C1C}">
                          <a14:useLocalDpi xmlns:a14="http://schemas.microsoft.com/office/drawing/2010/main" val="0"/>
                        </a:ext>
                      </a:extLst>
                    </a:blip>
                    <a:srcRect l="19024" t="16314" r="26112" b="57402"/>
                    <a:stretch/>
                  </pic:blipFill>
                  <pic:spPr bwMode="auto">
                    <a:xfrm>
                      <a:off x="0" y="0"/>
                      <a:ext cx="6082030" cy="1638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431A3" w:rsidRDefault="00C431A3" w:rsidP="00751034">
      <w:pPr>
        <w:pStyle w:val="corte4fondo"/>
        <w:tabs>
          <w:tab w:val="left" w:pos="567"/>
        </w:tabs>
        <w:rPr>
          <w:rFonts w:ascii="AvantGarde Bk BT" w:hAnsi="AvantGarde Bk BT" w:cs="Arial"/>
          <w:color w:val="000000" w:themeColor="text1"/>
          <w:sz w:val="24"/>
          <w:szCs w:val="24"/>
        </w:rPr>
      </w:pPr>
    </w:p>
    <w:p w:rsidR="00C431A3" w:rsidRDefault="00C431A3" w:rsidP="00751034">
      <w:pPr>
        <w:pStyle w:val="corte4fondo"/>
        <w:tabs>
          <w:tab w:val="left" w:pos="567"/>
        </w:tabs>
        <w:rPr>
          <w:rFonts w:ascii="AvantGarde Bk BT" w:hAnsi="AvantGarde Bk BT" w:cs="Arial"/>
          <w:color w:val="000000" w:themeColor="text1"/>
          <w:sz w:val="24"/>
          <w:szCs w:val="24"/>
        </w:rPr>
      </w:pPr>
    </w:p>
    <w:p w:rsidR="00C431A3" w:rsidRDefault="00C431A3" w:rsidP="00751034">
      <w:pPr>
        <w:pStyle w:val="corte4fondo"/>
        <w:tabs>
          <w:tab w:val="left" w:pos="567"/>
        </w:tabs>
        <w:rPr>
          <w:rFonts w:ascii="AvantGarde Bk BT" w:hAnsi="AvantGarde Bk BT" w:cs="Arial"/>
          <w:color w:val="000000" w:themeColor="text1"/>
          <w:sz w:val="24"/>
          <w:szCs w:val="24"/>
        </w:rPr>
      </w:pPr>
    </w:p>
    <w:p w:rsidR="00C431A3" w:rsidRDefault="00C431A3" w:rsidP="00751034">
      <w:pPr>
        <w:pStyle w:val="corte4fondo"/>
        <w:tabs>
          <w:tab w:val="left" w:pos="567"/>
        </w:tabs>
        <w:rPr>
          <w:rFonts w:ascii="AvantGarde Bk BT" w:hAnsi="AvantGarde Bk BT" w:cs="Arial"/>
          <w:color w:val="000000" w:themeColor="text1"/>
          <w:sz w:val="24"/>
          <w:szCs w:val="24"/>
        </w:rPr>
      </w:pPr>
    </w:p>
    <w:p w:rsidR="00C431A3" w:rsidRDefault="00C431A3" w:rsidP="00751034">
      <w:pPr>
        <w:pStyle w:val="corte4fondo"/>
        <w:tabs>
          <w:tab w:val="left" w:pos="567"/>
        </w:tabs>
        <w:rPr>
          <w:rFonts w:ascii="AvantGarde Bk BT" w:hAnsi="AvantGarde Bk BT" w:cs="Arial"/>
          <w:color w:val="000000" w:themeColor="text1"/>
          <w:sz w:val="24"/>
          <w:szCs w:val="24"/>
        </w:rPr>
      </w:pPr>
    </w:p>
    <w:p w:rsidR="00C431A3" w:rsidRDefault="00C431A3" w:rsidP="00751034">
      <w:pPr>
        <w:pStyle w:val="corte4fondo"/>
        <w:tabs>
          <w:tab w:val="left" w:pos="567"/>
        </w:tabs>
        <w:rPr>
          <w:rFonts w:ascii="AvantGarde Bk BT" w:hAnsi="AvantGarde Bk BT" w:cs="Arial"/>
          <w:color w:val="000000" w:themeColor="text1"/>
          <w:sz w:val="24"/>
          <w:szCs w:val="24"/>
        </w:rPr>
      </w:pPr>
    </w:p>
    <w:p w:rsidR="00C431A3" w:rsidRDefault="00C431A3" w:rsidP="00751034">
      <w:pPr>
        <w:pStyle w:val="corte4fondo"/>
        <w:tabs>
          <w:tab w:val="left" w:pos="567"/>
        </w:tabs>
        <w:rPr>
          <w:rFonts w:ascii="AvantGarde Bk BT" w:hAnsi="AvantGarde Bk BT" w:cs="Arial"/>
          <w:color w:val="000000" w:themeColor="text1"/>
          <w:sz w:val="24"/>
          <w:szCs w:val="24"/>
        </w:rPr>
      </w:pPr>
    </w:p>
    <w:p w:rsidR="00A82E54" w:rsidRDefault="00A82E54" w:rsidP="005F2C06">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 Interposición del recurso.</w:t>
      </w:r>
      <w:r w:rsidRPr="007C5605">
        <w:rPr>
          <w:rFonts w:ascii="AvantGarde Bk BT" w:hAnsi="AvantGarde Bk BT" w:cs="Arial"/>
          <w:color w:val="000000" w:themeColor="text1"/>
          <w:sz w:val="24"/>
          <w:szCs w:val="24"/>
        </w:rPr>
        <w:t xml:space="preserve"> El </w:t>
      </w:r>
      <w:r w:rsidR="00F15FE9">
        <w:rPr>
          <w:rFonts w:ascii="AvantGarde Bk BT" w:hAnsi="AvantGarde Bk BT" w:cs="Arial"/>
          <w:color w:val="000000" w:themeColor="text1"/>
          <w:sz w:val="24"/>
          <w:szCs w:val="24"/>
        </w:rPr>
        <w:t>12 doce de julio</w:t>
      </w:r>
      <w:r w:rsidR="00366C8D">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de </w:t>
      </w:r>
      <w:r w:rsidR="00D230E7">
        <w:rPr>
          <w:rFonts w:ascii="AvantGarde Bk BT" w:hAnsi="AvantGarde Bk BT" w:cs="Arial"/>
          <w:color w:val="000000" w:themeColor="text1"/>
          <w:sz w:val="24"/>
          <w:szCs w:val="24"/>
        </w:rPr>
        <w:t>2018 dos mil dieciocho</w:t>
      </w:r>
      <w:r w:rsidRPr="007C5605">
        <w:rPr>
          <w:rFonts w:ascii="AvantGarde Bk BT" w:hAnsi="AvantGarde Bk BT" w:cs="Arial"/>
          <w:color w:val="000000" w:themeColor="text1"/>
          <w:sz w:val="24"/>
          <w:szCs w:val="24"/>
        </w:rPr>
        <w:t xml:space="preserve"> </w:t>
      </w:r>
      <w:r w:rsidR="005F2C06">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solicitante de la información interpuso el recurso de revisión en contra de la </w:t>
      </w:r>
      <w:r w:rsidR="00653626">
        <w:rPr>
          <w:rFonts w:ascii="AvantGarde Bk BT" w:hAnsi="AvantGarde Bk BT" w:cs="Arial"/>
          <w:color w:val="000000" w:themeColor="text1"/>
          <w:sz w:val="24"/>
          <w:szCs w:val="24"/>
        </w:rPr>
        <w:t xml:space="preserve">de </w:t>
      </w:r>
      <w:r w:rsidRPr="007C5605">
        <w:rPr>
          <w:rFonts w:ascii="AvantGarde Bk BT" w:hAnsi="AvantGarde Bk BT" w:cs="Arial"/>
          <w:color w:val="000000" w:themeColor="text1"/>
          <w:sz w:val="24"/>
          <w:szCs w:val="24"/>
        </w:rPr>
        <w:t xml:space="preserve">respuesta </w:t>
      </w:r>
      <w:r w:rsidR="00653626">
        <w:rPr>
          <w:rFonts w:ascii="AvantGarde Bk BT" w:hAnsi="AvantGarde Bk BT" w:cs="Arial"/>
          <w:color w:val="000000" w:themeColor="text1"/>
          <w:sz w:val="24"/>
          <w:szCs w:val="24"/>
        </w:rPr>
        <w:t>a la solicitud</w:t>
      </w:r>
      <w:r w:rsidR="005A648D">
        <w:rPr>
          <w:rFonts w:ascii="AvantGarde Bk BT" w:hAnsi="AvantGarde Bk BT" w:cs="Arial"/>
          <w:color w:val="000000" w:themeColor="text1"/>
          <w:sz w:val="24"/>
          <w:szCs w:val="24"/>
        </w:rPr>
        <w:t>, en el que manifestó como inconformidad:</w:t>
      </w:r>
    </w:p>
    <w:p w:rsidR="005A648D" w:rsidRDefault="005A648D" w:rsidP="00CC35B6">
      <w:pPr>
        <w:pStyle w:val="corte4fondo"/>
        <w:tabs>
          <w:tab w:val="left" w:pos="567"/>
        </w:tabs>
        <w:ind w:left="113" w:firstLine="680"/>
        <w:rPr>
          <w:rFonts w:ascii="AvantGarde Bk BT" w:hAnsi="AvantGarde Bk BT" w:cs="Arial"/>
          <w:color w:val="000000" w:themeColor="text1"/>
          <w:sz w:val="24"/>
          <w:szCs w:val="24"/>
        </w:rPr>
      </w:pPr>
    </w:p>
    <w:p w:rsidR="005A648D" w:rsidRPr="004B09F6" w:rsidRDefault="00F15FE9" w:rsidP="004B09F6">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i/>
          <w:color w:val="000000" w:themeColor="text1"/>
          <w:sz w:val="22"/>
          <w:szCs w:val="22"/>
        </w:rPr>
        <w:t>“No se anexó ninguna respuesta a la solicitud</w:t>
      </w:r>
      <w:r w:rsidR="005A648D">
        <w:rPr>
          <w:rFonts w:ascii="AvantGarde Bk BT" w:hAnsi="AvantGarde Bk BT" w:cs="Arial"/>
          <w:color w:val="000000" w:themeColor="text1"/>
          <w:sz w:val="24"/>
          <w:szCs w:val="24"/>
        </w:rPr>
        <w:t xml:space="preserve">” </w:t>
      </w:r>
      <w:r w:rsidR="005A648D" w:rsidRPr="00C646BE">
        <w:rPr>
          <w:rFonts w:ascii="AvantGarde Bk BT" w:hAnsi="AvantGarde Bk BT" w:cs="Arial"/>
          <w:b/>
          <w:color w:val="000000" w:themeColor="text1"/>
          <w:sz w:val="24"/>
          <w:szCs w:val="24"/>
        </w:rPr>
        <w:t>SIC.</w:t>
      </w:r>
      <w:r w:rsidR="005A648D">
        <w:rPr>
          <w:rFonts w:ascii="AvantGarde Bk BT" w:hAnsi="AvantGarde Bk BT" w:cs="Arial"/>
          <w:color w:val="000000" w:themeColor="text1"/>
          <w:sz w:val="24"/>
          <w:szCs w:val="24"/>
        </w:rPr>
        <w:t xml:space="preserve"> (Visible a foja </w:t>
      </w:r>
      <w:r>
        <w:rPr>
          <w:rFonts w:ascii="AvantGarde Bk BT" w:hAnsi="AvantGarde Bk BT" w:cs="Arial"/>
          <w:color w:val="000000" w:themeColor="text1"/>
          <w:sz w:val="24"/>
          <w:szCs w:val="24"/>
        </w:rPr>
        <w:t>04 cuatro</w:t>
      </w:r>
      <w:r w:rsidR="00703A06">
        <w:rPr>
          <w:rFonts w:ascii="AvantGarde Bk BT" w:hAnsi="AvantGarde Bk BT" w:cs="Arial"/>
          <w:color w:val="000000" w:themeColor="text1"/>
          <w:sz w:val="24"/>
          <w:szCs w:val="24"/>
        </w:rPr>
        <w:t xml:space="preserve"> </w:t>
      </w:r>
      <w:r w:rsidR="005A648D">
        <w:rPr>
          <w:rFonts w:ascii="AvantGarde Bk BT" w:hAnsi="AvantGarde Bk BT" w:cs="Arial"/>
          <w:color w:val="000000" w:themeColor="text1"/>
          <w:sz w:val="24"/>
          <w:szCs w:val="24"/>
        </w:rPr>
        <w:t>de autos).</w:t>
      </w:r>
    </w:p>
    <w:p w:rsidR="00CC35B6" w:rsidRPr="0092495A" w:rsidRDefault="00CC35B6" w:rsidP="00CC35B6">
      <w:pPr>
        <w:pStyle w:val="corte4fondo"/>
        <w:tabs>
          <w:tab w:val="left" w:pos="567"/>
        </w:tabs>
        <w:ind w:firstLine="0"/>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Pr="007C5605">
        <w:rPr>
          <w:rFonts w:ascii="AvantGarde Bk BT" w:hAnsi="AvantGarde Bk BT" w:cs="Arial"/>
          <w:color w:val="000000" w:themeColor="text1"/>
          <w:sz w:val="24"/>
          <w:szCs w:val="24"/>
        </w:rPr>
        <w:t xml:space="preserve"> Mediante auto del </w:t>
      </w:r>
      <w:r w:rsidR="00AF497E">
        <w:rPr>
          <w:rFonts w:ascii="AvantGarde Bk BT" w:hAnsi="AvantGarde Bk BT" w:cs="Arial"/>
          <w:color w:val="000000" w:themeColor="text1"/>
          <w:sz w:val="24"/>
          <w:szCs w:val="24"/>
        </w:rPr>
        <w:t>13 trece</w:t>
      </w:r>
      <w:r w:rsidR="00703A06">
        <w:rPr>
          <w:rFonts w:ascii="AvantGarde Bk BT" w:hAnsi="AvantGarde Bk BT" w:cs="Arial"/>
          <w:color w:val="000000" w:themeColor="text1"/>
          <w:sz w:val="24"/>
          <w:szCs w:val="24"/>
        </w:rPr>
        <w:t xml:space="preserve"> de julio</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la presidencia de esta Comisión de Transparencia tuvo por recibido el recurso de revisión, que por razón de turno, tocó conocer a la ponencia del Maestro Alejandro Lafuente Torres para que procediera, previo su análisis, a su admisión o desechamiento según fuera el caso.</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Auto de </w:t>
      </w:r>
      <w:r>
        <w:rPr>
          <w:rFonts w:ascii="AvantGarde Bk BT" w:hAnsi="AvantGarde Bk BT" w:cs="Arial"/>
          <w:b/>
          <w:color w:val="000000" w:themeColor="text1"/>
          <w:sz w:val="24"/>
          <w:szCs w:val="24"/>
        </w:rPr>
        <w:t>admisión</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Por proveído del </w:t>
      </w:r>
      <w:r w:rsidR="00117F76">
        <w:rPr>
          <w:rFonts w:ascii="AvantGarde Bk BT" w:hAnsi="AvantGarde Bk BT" w:cs="Arial"/>
          <w:color w:val="000000" w:themeColor="text1"/>
          <w:sz w:val="24"/>
          <w:szCs w:val="24"/>
        </w:rPr>
        <w:t>20 veinte de julio</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el Comisionado Ponente:</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Admitió en tiempo </w:t>
      </w:r>
      <w:r w:rsidR="00FF46AB">
        <w:rPr>
          <w:rFonts w:ascii="AvantGarde Bk BT" w:hAnsi="AvantGarde Bk BT" w:cs="Arial"/>
          <w:color w:val="000000" w:themeColor="text1"/>
          <w:sz w:val="24"/>
          <w:szCs w:val="24"/>
        </w:rPr>
        <w:t>y forma el medio de impugnación en atención a la hipótesis estable</w:t>
      </w:r>
      <w:r w:rsidR="00717599">
        <w:rPr>
          <w:rFonts w:ascii="AvantGarde Bk BT" w:hAnsi="AvantGarde Bk BT" w:cs="Arial"/>
          <w:color w:val="000000" w:themeColor="text1"/>
          <w:sz w:val="24"/>
          <w:szCs w:val="24"/>
        </w:rPr>
        <w:t>cida en la fracci</w:t>
      </w:r>
      <w:r w:rsidR="00FC1B8C">
        <w:rPr>
          <w:rFonts w:ascii="AvantGarde Bk BT" w:hAnsi="AvantGarde Bk BT" w:cs="Arial"/>
          <w:color w:val="000000" w:themeColor="text1"/>
          <w:sz w:val="24"/>
          <w:szCs w:val="24"/>
        </w:rPr>
        <w:t>ón</w:t>
      </w:r>
      <w:r w:rsidR="00717599">
        <w:rPr>
          <w:rFonts w:ascii="AvantGarde Bk BT" w:hAnsi="AvantGarde Bk BT" w:cs="Arial"/>
          <w:color w:val="000000" w:themeColor="text1"/>
          <w:sz w:val="24"/>
          <w:szCs w:val="24"/>
        </w:rPr>
        <w:t xml:space="preserve"> </w:t>
      </w:r>
      <w:r w:rsidR="00A77100">
        <w:rPr>
          <w:rFonts w:ascii="AvantGarde Bk BT" w:hAnsi="AvantGarde Bk BT" w:cs="Arial"/>
          <w:color w:val="000000" w:themeColor="text1"/>
          <w:sz w:val="24"/>
          <w:szCs w:val="24"/>
        </w:rPr>
        <w:t>V</w:t>
      </w:r>
      <w:r w:rsidR="0057063B">
        <w:rPr>
          <w:rFonts w:ascii="AvantGarde Bk BT" w:hAnsi="AvantGarde Bk BT" w:cs="Arial"/>
          <w:color w:val="000000" w:themeColor="text1"/>
          <w:sz w:val="24"/>
          <w:szCs w:val="24"/>
        </w:rPr>
        <w:t>I</w:t>
      </w:r>
      <w:r w:rsidR="00FF46AB">
        <w:rPr>
          <w:rFonts w:ascii="AvantGarde Bk BT" w:hAnsi="AvantGarde Bk BT" w:cs="Arial"/>
          <w:color w:val="000000" w:themeColor="text1"/>
          <w:sz w:val="24"/>
          <w:szCs w:val="24"/>
        </w:rPr>
        <w:t xml:space="preserve"> del artículo 167 de la Ley de la materia.</w:t>
      </w:r>
    </w:p>
    <w:p w:rsidR="00CC35B6" w:rsidRPr="00BF7B76" w:rsidRDefault="00CC35B6" w:rsidP="00CC35B6">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8E3A87">
        <w:rPr>
          <w:rFonts w:ascii="AvantGarde Bk BT" w:hAnsi="AvantGarde Bk BT" w:cs="Arial"/>
          <w:b/>
          <w:color w:val="000000" w:themeColor="text1"/>
          <w:sz w:val="24"/>
          <w:szCs w:val="24"/>
        </w:rPr>
        <w:t>589</w:t>
      </w:r>
      <w:r w:rsidR="0060124B">
        <w:rPr>
          <w:rFonts w:ascii="AvantGarde Bk BT" w:hAnsi="AvantGarde Bk BT" w:cs="Arial"/>
          <w:b/>
          <w:color w:val="000000" w:themeColor="text1"/>
          <w:sz w:val="24"/>
          <w:szCs w:val="24"/>
        </w:rPr>
        <w:t>/</w:t>
      </w:r>
      <w:r w:rsidR="00CD570B">
        <w:rPr>
          <w:rFonts w:ascii="AvantGarde Bk BT" w:hAnsi="AvantGarde Bk BT" w:cs="Arial"/>
          <w:b/>
          <w:color w:val="000000" w:themeColor="text1"/>
          <w:sz w:val="24"/>
          <w:szCs w:val="24"/>
        </w:rPr>
        <w:t>201</w:t>
      </w:r>
      <w:r w:rsidR="00D230E7">
        <w:rPr>
          <w:rFonts w:ascii="AvantGarde Bk BT" w:hAnsi="AvantGarde Bk BT" w:cs="Arial"/>
          <w:b/>
          <w:color w:val="000000" w:themeColor="text1"/>
          <w:sz w:val="24"/>
          <w:szCs w:val="24"/>
        </w:rPr>
        <w:t>8</w:t>
      </w:r>
      <w:r w:rsidR="00CD570B">
        <w:rPr>
          <w:rFonts w:ascii="AvantGarde Bk BT" w:hAnsi="AvantGarde Bk BT" w:cs="Arial"/>
          <w:b/>
          <w:color w:val="000000" w:themeColor="text1"/>
          <w:sz w:val="24"/>
          <w:szCs w:val="24"/>
        </w:rPr>
        <w:t>-1</w:t>
      </w:r>
      <w:r w:rsidR="00FC1B8C">
        <w:rPr>
          <w:rFonts w:ascii="AvantGarde Bk BT" w:hAnsi="AvantGarde Bk BT" w:cs="Arial"/>
          <w:b/>
          <w:color w:val="000000" w:themeColor="text1"/>
          <w:sz w:val="24"/>
          <w:szCs w:val="24"/>
        </w:rPr>
        <w:t xml:space="preserve"> </w:t>
      </w:r>
      <w:r w:rsidR="008E3A87">
        <w:rPr>
          <w:rFonts w:ascii="AvantGarde Bk BT" w:hAnsi="AvantGarde Bk BT" w:cs="Arial"/>
          <w:b/>
          <w:color w:val="000000" w:themeColor="text1"/>
          <w:sz w:val="24"/>
          <w:szCs w:val="24"/>
        </w:rPr>
        <w:t>SIGEMI</w:t>
      </w:r>
      <w:r w:rsidRPr="00BF7B76">
        <w:rPr>
          <w:rFonts w:ascii="AvantGarde Bk BT" w:hAnsi="AvantGarde Bk BT" w:cs="Arial"/>
          <w:b/>
          <w:color w:val="000000" w:themeColor="text1"/>
          <w:sz w:val="24"/>
          <w:szCs w:val="24"/>
        </w:rPr>
        <w:t>.</w:t>
      </w: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lastRenderedPageBreak/>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Tuvo como ente obligado</w:t>
      </w:r>
      <w:r w:rsidRPr="007C5605">
        <w:rPr>
          <w:rFonts w:ascii="AvantGarde Bk BT" w:hAnsi="AvantGarde Bk BT" w:cs="Arial"/>
          <w:color w:val="000000" w:themeColor="text1"/>
          <w:sz w:val="24"/>
          <w:szCs w:val="24"/>
        </w:rPr>
        <w:t xml:space="preserve"> </w:t>
      </w:r>
      <w:r w:rsidR="00291AC6">
        <w:rPr>
          <w:rFonts w:ascii="AvantGarde Bk BT" w:hAnsi="AvantGarde Bk BT" w:cs="Arial"/>
          <w:color w:val="000000" w:themeColor="text1"/>
          <w:sz w:val="24"/>
          <w:szCs w:val="24"/>
        </w:rPr>
        <w:t>al</w:t>
      </w:r>
      <w:r w:rsidRPr="007C5605">
        <w:rPr>
          <w:rFonts w:ascii="AvantGarde Bk BT" w:hAnsi="AvantGarde Bk BT" w:cs="Arial"/>
          <w:color w:val="000000" w:themeColor="text1"/>
          <w:sz w:val="24"/>
          <w:szCs w:val="24"/>
        </w:rPr>
        <w:t xml:space="preserve"> </w:t>
      </w:r>
      <w:r w:rsidR="00291AC6">
        <w:rPr>
          <w:rFonts w:ascii="AvantGarde Bk BT" w:hAnsi="AvantGarde Bk BT" w:cs="Arial"/>
          <w:b/>
          <w:color w:val="000000" w:themeColor="text1"/>
          <w:sz w:val="24"/>
          <w:szCs w:val="24"/>
        </w:rPr>
        <w:t>ARCHIVO HISTÓRICO DEL ESTADO</w:t>
      </w:r>
      <w:r w:rsidR="00D230E7" w:rsidRPr="00D230E7">
        <w:rPr>
          <w:rFonts w:ascii="AvantGarde Bk BT" w:hAnsi="AvantGarde Bk BT" w:cs="Arial"/>
          <w:b/>
          <w:color w:val="000000" w:themeColor="text1"/>
          <w:sz w:val="24"/>
          <w:szCs w:val="24"/>
        </w:rPr>
        <w:t xml:space="preserve">, </w:t>
      </w:r>
      <w:r w:rsidR="002C7FD6" w:rsidRPr="00D230E7">
        <w:rPr>
          <w:rFonts w:ascii="AvantGarde Bk BT" w:hAnsi="AvantGarde Bk BT" w:cs="Arial"/>
          <w:b/>
          <w:color w:val="000000" w:themeColor="text1"/>
          <w:sz w:val="24"/>
          <w:szCs w:val="24"/>
        </w:rPr>
        <w:t xml:space="preserve">por conducto de </w:t>
      </w:r>
      <w:r w:rsidR="00FC1B8C">
        <w:rPr>
          <w:rFonts w:ascii="AvantGarde Bk BT" w:hAnsi="AvantGarde Bk BT" w:cs="Arial"/>
          <w:b/>
          <w:color w:val="000000" w:themeColor="text1"/>
          <w:sz w:val="24"/>
          <w:szCs w:val="24"/>
        </w:rPr>
        <w:t>su TITULAR</w:t>
      </w:r>
      <w:r w:rsidR="00717216">
        <w:rPr>
          <w:rFonts w:ascii="AvantGarde Bk BT" w:hAnsi="AvantGarde Bk BT" w:cs="Arial"/>
          <w:b/>
          <w:color w:val="000000" w:themeColor="text1"/>
          <w:sz w:val="24"/>
          <w:szCs w:val="24"/>
        </w:rPr>
        <w:t xml:space="preserve"> y</w:t>
      </w:r>
      <w:r w:rsidR="00717216">
        <w:rPr>
          <w:rFonts w:ascii="AvantGarde Bk BT" w:hAnsi="AvantGarde Bk BT" w:cs="Arial"/>
          <w:color w:val="000000" w:themeColor="text1"/>
          <w:sz w:val="24"/>
          <w:szCs w:val="24"/>
        </w:rPr>
        <w:t xml:space="preserve"> </w:t>
      </w:r>
      <w:r w:rsidR="00FC1B8C">
        <w:rPr>
          <w:rFonts w:ascii="AvantGarde Bk BT" w:hAnsi="AvantGarde Bk BT" w:cs="Arial"/>
          <w:b/>
          <w:color w:val="000000" w:themeColor="text1"/>
          <w:sz w:val="24"/>
          <w:szCs w:val="24"/>
        </w:rPr>
        <w:t>del</w:t>
      </w:r>
      <w:r w:rsidR="004407B8">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 xml:space="preserve">TITULAR </w:t>
      </w:r>
      <w:r w:rsidRPr="007C5605">
        <w:rPr>
          <w:rFonts w:ascii="AvantGarde Bk BT" w:hAnsi="AvantGarde Bk BT" w:cs="Arial"/>
          <w:b/>
          <w:color w:val="000000" w:themeColor="text1"/>
          <w:sz w:val="24"/>
          <w:szCs w:val="24"/>
        </w:rPr>
        <w:t>DE LA UNIDAD DE TRANSPARENCI</w:t>
      </w:r>
      <w:r w:rsidR="002C7FD6">
        <w:rPr>
          <w:rFonts w:ascii="AvantGarde Bk BT" w:hAnsi="AvantGarde Bk BT" w:cs="Arial"/>
          <w:b/>
          <w:color w:val="000000" w:themeColor="text1"/>
          <w:sz w:val="24"/>
          <w:szCs w:val="24"/>
        </w:rPr>
        <w:t>A.</w:t>
      </w:r>
      <w:r w:rsidR="00D230E7">
        <w:rPr>
          <w:rFonts w:ascii="AvantGarde Bk BT" w:hAnsi="AvantGarde Bk BT" w:cs="Arial"/>
          <w:b/>
          <w:color w:val="000000" w:themeColor="text1"/>
          <w:sz w:val="24"/>
          <w:szCs w:val="24"/>
        </w:rPr>
        <w:t xml:space="preserve"> </w:t>
      </w:r>
    </w:p>
    <w:p w:rsidR="005A2679" w:rsidRDefault="00CC35B6" w:rsidP="005A267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Se puso a disposición de las partes el expediente para que en un plazo máximo de 7 siete días manifestaran lo que a su derecho convinie</w:t>
      </w:r>
      <w:r w:rsidR="00774B90">
        <w:rPr>
          <w:rFonts w:ascii="AvantGarde Bk BT" w:hAnsi="AvantGarde Bk BT" w:cs="Arial"/>
          <w:color w:val="000000" w:themeColor="text1"/>
          <w:sz w:val="24"/>
          <w:szCs w:val="24"/>
        </w:rPr>
        <w:t xml:space="preserve">ra –ofrecer pruebas, </w:t>
      </w:r>
      <w:r>
        <w:rPr>
          <w:rFonts w:ascii="AvantGarde Bk BT" w:hAnsi="AvantGarde Bk BT" w:cs="Arial"/>
          <w:color w:val="000000" w:themeColor="text1"/>
          <w:sz w:val="24"/>
          <w:szCs w:val="24"/>
        </w:rPr>
        <w:t>alegar</w:t>
      </w:r>
      <w:r w:rsidR="005A2679">
        <w:rPr>
          <w:rFonts w:ascii="AvantGarde Bk BT" w:hAnsi="AvantGarde Bk BT" w:cs="Arial"/>
          <w:color w:val="000000" w:themeColor="text1"/>
          <w:sz w:val="24"/>
          <w:szCs w:val="24"/>
        </w:rPr>
        <w:t xml:space="preserve"> y para que rindiera un informe acerca de la información solicitada en cuanto 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la obtuvo; y para el caso que manifieste no contar con la obligación de generarla o poseerla, fundar y motivar las circunstancias que lo acrediten.</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rsidR="00CC35B6" w:rsidRPr="00774B90" w:rsidRDefault="005A2679" w:rsidP="00774B90">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remitieran copia certificada del nombramiento que los acreditara como tales; para que señalaran personas y domicilio para oír y recibir notificaciones en esta ciudad y se les informó que una vez que fuera decretado el cierre de instrucción no se atendería la información que fuese enviada.</w:t>
      </w:r>
    </w:p>
    <w:p w:rsidR="00CC35B6" w:rsidRPr="007C5605" w:rsidRDefault="00CC0E73" w:rsidP="00CC35B6">
      <w:pPr>
        <w:pStyle w:val="corte4fondo"/>
        <w:tabs>
          <w:tab w:val="left" w:pos="567"/>
        </w:tabs>
        <w:ind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p>
    <w:p w:rsidR="00CC0E73" w:rsidRDefault="00CC35B6" w:rsidP="00CC35B6">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Rendición del informe de</w:t>
      </w:r>
      <w:r>
        <w:rPr>
          <w:rFonts w:ascii="AvantGarde Bk BT" w:hAnsi="AvantGarde Bk BT" w:cs="Arial"/>
          <w:b/>
          <w:color w:val="000000" w:themeColor="text1"/>
          <w:sz w:val="24"/>
          <w:szCs w:val="24"/>
        </w:rPr>
        <w:t>l sujeto obligado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Mediante el auto de</w:t>
      </w:r>
      <w:r w:rsidR="00CC0E73">
        <w:rPr>
          <w:rFonts w:ascii="AvantGarde Bk BT" w:hAnsi="AvantGarde Bk BT" w:cs="Arial"/>
          <w:color w:val="000000" w:themeColor="text1"/>
          <w:sz w:val="24"/>
          <w:szCs w:val="24"/>
        </w:rPr>
        <w:t xml:space="preserve">l </w:t>
      </w:r>
      <w:r w:rsidR="00D16929">
        <w:rPr>
          <w:rFonts w:ascii="AvantGarde Bk BT" w:hAnsi="AvantGarde Bk BT" w:cs="Arial"/>
          <w:color w:val="000000" w:themeColor="text1"/>
          <w:sz w:val="24"/>
          <w:szCs w:val="24"/>
        </w:rPr>
        <w:t>13 trece de agosto</w:t>
      </w:r>
      <w:r w:rsidR="005D675B">
        <w:rPr>
          <w:rFonts w:ascii="AvantGarde Bk BT" w:hAnsi="AvantGarde Bk BT" w:cs="Arial"/>
          <w:color w:val="000000" w:themeColor="text1"/>
          <w:sz w:val="24"/>
          <w:szCs w:val="24"/>
        </w:rPr>
        <w:t xml:space="preserve"> de 2018 dos mil dieciocho</w:t>
      </w:r>
      <w:r w:rsidR="00CC0E73">
        <w:rPr>
          <w:rFonts w:ascii="AvantGarde Bk BT" w:hAnsi="AvantGarde Bk BT" w:cs="Arial"/>
          <w:color w:val="000000" w:themeColor="text1"/>
          <w:sz w:val="24"/>
          <w:szCs w:val="24"/>
        </w:rPr>
        <w:t xml:space="preserve"> el ponente:</w:t>
      </w:r>
    </w:p>
    <w:p w:rsidR="00CC0E73" w:rsidRDefault="00CC0E73" w:rsidP="00CC35B6">
      <w:pPr>
        <w:pStyle w:val="corte4fondo"/>
        <w:tabs>
          <w:tab w:val="left" w:pos="567"/>
        </w:tabs>
        <w:rPr>
          <w:rFonts w:ascii="AvantGarde Bk BT" w:hAnsi="AvantGarde Bk BT" w:cs="Arial"/>
          <w:color w:val="000000" w:themeColor="text1"/>
          <w:sz w:val="24"/>
          <w:szCs w:val="24"/>
        </w:rPr>
      </w:pPr>
    </w:p>
    <w:p w:rsidR="0060124B" w:rsidRPr="0008758B" w:rsidRDefault="00CC0E73" w:rsidP="0008758B">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 xml:space="preserve">Tuvo por recibido </w:t>
      </w:r>
      <w:r w:rsidR="00A63284">
        <w:rPr>
          <w:rFonts w:ascii="AvantGarde Bk BT" w:hAnsi="AvantGarde Bk BT" w:cs="Arial"/>
          <w:color w:val="000000" w:themeColor="text1"/>
          <w:sz w:val="24"/>
          <w:szCs w:val="24"/>
        </w:rPr>
        <w:t xml:space="preserve">oficio número </w:t>
      </w:r>
      <w:r w:rsidR="0093241A">
        <w:rPr>
          <w:rFonts w:ascii="AvantGarde Bk BT" w:hAnsi="AvantGarde Bk BT" w:cs="Arial"/>
          <w:color w:val="000000" w:themeColor="text1"/>
          <w:sz w:val="24"/>
          <w:szCs w:val="24"/>
        </w:rPr>
        <w:t>AHE-DIR/108</w:t>
      </w:r>
      <w:r w:rsidR="00A63284">
        <w:rPr>
          <w:rFonts w:ascii="AvantGarde Bk BT" w:hAnsi="AvantGarde Bk BT" w:cs="Arial"/>
          <w:color w:val="000000" w:themeColor="text1"/>
          <w:sz w:val="24"/>
          <w:szCs w:val="24"/>
        </w:rPr>
        <w:t xml:space="preserve">/2018, signado por </w:t>
      </w:r>
      <w:r w:rsidR="0093241A">
        <w:rPr>
          <w:rFonts w:ascii="AvantGarde Bk BT" w:hAnsi="AvantGarde Bk BT" w:cs="Arial"/>
          <w:color w:val="000000" w:themeColor="text1"/>
          <w:sz w:val="24"/>
          <w:szCs w:val="24"/>
        </w:rPr>
        <w:t xml:space="preserve">la </w:t>
      </w:r>
      <w:r w:rsidR="00A63284">
        <w:rPr>
          <w:rFonts w:ascii="AvantGarde Bk BT" w:hAnsi="AvantGarde Bk BT" w:cs="Arial"/>
          <w:color w:val="000000" w:themeColor="text1"/>
          <w:sz w:val="24"/>
          <w:szCs w:val="24"/>
        </w:rPr>
        <w:t>Titular</w:t>
      </w:r>
      <w:r w:rsidR="005D675B" w:rsidRPr="0008758B">
        <w:rPr>
          <w:rFonts w:ascii="AvantGarde Bk BT" w:hAnsi="AvantGarde Bk BT" w:cs="Arial"/>
          <w:color w:val="000000" w:themeColor="text1"/>
          <w:sz w:val="24"/>
          <w:szCs w:val="24"/>
        </w:rPr>
        <w:t xml:space="preserve"> de la Unidad de Transparencia</w:t>
      </w:r>
      <w:r w:rsidR="0093241A">
        <w:rPr>
          <w:rFonts w:ascii="AvantGarde Bk BT" w:hAnsi="AvantGarde Bk BT" w:cs="Arial"/>
          <w:color w:val="000000" w:themeColor="text1"/>
          <w:sz w:val="24"/>
          <w:szCs w:val="24"/>
        </w:rPr>
        <w:t xml:space="preserve"> del sujeto obligado</w:t>
      </w:r>
      <w:r w:rsidR="00A83BC1">
        <w:rPr>
          <w:rFonts w:ascii="AvantGarde Bk BT" w:hAnsi="AvantGarde Bk BT" w:cs="Arial"/>
          <w:color w:val="000000" w:themeColor="text1"/>
          <w:sz w:val="24"/>
          <w:szCs w:val="24"/>
        </w:rPr>
        <w:t>.</w:t>
      </w:r>
    </w:p>
    <w:p w:rsidR="00927BD8" w:rsidRPr="0060124B" w:rsidRDefault="00927BD8" w:rsidP="00B52313">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lastRenderedPageBreak/>
        <w:t>Le</w:t>
      </w:r>
      <w:r w:rsidR="00225B18">
        <w:rPr>
          <w:rFonts w:ascii="AvantGarde Bk BT" w:hAnsi="AvantGarde Bk BT" w:cs="Arial"/>
          <w:color w:val="000000" w:themeColor="text1"/>
          <w:sz w:val="24"/>
          <w:szCs w:val="24"/>
        </w:rPr>
        <w:t>s</w:t>
      </w:r>
      <w:r w:rsidRPr="0060124B">
        <w:rPr>
          <w:rFonts w:ascii="AvantGarde Bk BT" w:hAnsi="AvantGarde Bk BT" w:cs="Arial"/>
          <w:color w:val="000000" w:themeColor="text1"/>
          <w:sz w:val="24"/>
          <w:szCs w:val="24"/>
        </w:rPr>
        <w:t xml:space="preserve"> reconoció su personalidad para comparecer en este expediente.</w:t>
      </w:r>
    </w:p>
    <w:p w:rsidR="004D1715" w:rsidRDefault="004D1715" w:rsidP="00CC0E73">
      <w:pPr>
        <w:pStyle w:val="corte4fondo"/>
        <w:numPr>
          <w:ilvl w:val="0"/>
          <w:numId w:val="17"/>
        </w:numPr>
        <w:tabs>
          <w:tab w:val="left" w:pos="567"/>
        </w:tabs>
        <w:rPr>
          <w:rFonts w:ascii="AvantGarde Bk BT" w:hAnsi="AvantGarde Bk BT" w:cs="Arial"/>
          <w:color w:val="000000" w:themeColor="text1"/>
          <w:sz w:val="24"/>
          <w:szCs w:val="24"/>
        </w:rPr>
      </w:pPr>
      <w:r w:rsidRPr="004D1715">
        <w:rPr>
          <w:rFonts w:ascii="AvantGarde Bk BT" w:hAnsi="AvantGarde Bk BT" w:cs="Arial"/>
          <w:color w:val="000000" w:themeColor="text1"/>
          <w:sz w:val="24"/>
          <w:szCs w:val="24"/>
        </w:rPr>
        <w:t>Tuvo al sujeto obligado</w:t>
      </w:r>
      <w:r w:rsidR="002B4BF2" w:rsidRPr="004D1715">
        <w:rPr>
          <w:rFonts w:ascii="AvantGarde Bk BT" w:hAnsi="AvantGarde Bk BT" w:cs="Arial"/>
          <w:color w:val="000000" w:themeColor="text1"/>
          <w:sz w:val="24"/>
          <w:szCs w:val="24"/>
        </w:rPr>
        <w:t xml:space="preserve"> </w:t>
      </w:r>
      <w:r w:rsidR="00CC35B6" w:rsidRPr="004D1715">
        <w:rPr>
          <w:rFonts w:ascii="AvantGarde Bk BT" w:hAnsi="AvantGarde Bk BT" w:cs="Arial"/>
          <w:color w:val="000000" w:themeColor="text1"/>
          <w:sz w:val="24"/>
          <w:szCs w:val="24"/>
        </w:rPr>
        <w:t xml:space="preserve">por </w:t>
      </w:r>
      <w:r w:rsidR="00CA366F" w:rsidRPr="004D1715">
        <w:rPr>
          <w:rFonts w:ascii="AvantGarde Bk BT" w:hAnsi="AvantGarde Bk BT" w:cs="Arial"/>
          <w:color w:val="000000" w:themeColor="text1"/>
          <w:sz w:val="24"/>
          <w:szCs w:val="24"/>
        </w:rPr>
        <w:t xml:space="preserve">manifestado en tiempo y forma lo que a su </w:t>
      </w:r>
      <w:r>
        <w:rPr>
          <w:rFonts w:ascii="AvantGarde Bk BT" w:hAnsi="AvantGarde Bk BT" w:cs="Arial"/>
          <w:color w:val="000000" w:themeColor="text1"/>
          <w:sz w:val="24"/>
          <w:szCs w:val="24"/>
        </w:rPr>
        <w:t>derecho convino.</w:t>
      </w:r>
    </w:p>
    <w:p w:rsidR="00CA366F" w:rsidRPr="004D1715" w:rsidRDefault="00BE69B7" w:rsidP="00CC0E73">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al recurrente por no manifestado</w:t>
      </w:r>
      <w:r w:rsidR="00CA366F" w:rsidRPr="004D1715">
        <w:rPr>
          <w:rFonts w:ascii="AvantGarde Bk BT" w:hAnsi="AvantGarde Bk BT" w:cs="Arial"/>
          <w:color w:val="000000" w:themeColor="text1"/>
          <w:sz w:val="24"/>
          <w:szCs w:val="24"/>
        </w:rPr>
        <w:t xml:space="preserve"> lo que a su derecho convino </w:t>
      </w:r>
      <w:r>
        <w:rPr>
          <w:rFonts w:ascii="AvantGarde Bk BT" w:hAnsi="AvantGarde Bk BT" w:cs="Arial"/>
          <w:color w:val="000000" w:themeColor="text1"/>
          <w:sz w:val="24"/>
          <w:szCs w:val="24"/>
        </w:rPr>
        <w:t>y no</w:t>
      </w:r>
      <w:r w:rsidR="00CA366F" w:rsidRPr="004D1715">
        <w:rPr>
          <w:rFonts w:ascii="AvantGarde Bk BT" w:hAnsi="AvantGarde Bk BT" w:cs="Arial"/>
          <w:color w:val="000000" w:themeColor="text1"/>
          <w:sz w:val="24"/>
          <w:szCs w:val="24"/>
        </w:rPr>
        <w:t xml:space="preserve"> ofrec</w:t>
      </w:r>
      <w:r>
        <w:rPr>
          <w:rFonts w:ascii="AvantGarde Bk BT" w:hAnsi="AvantGarde Bk BT" w:cs="Arial"/>
          <w:color w:val="000000" w:themeColor="text1"/>
          <w:sz w:val="24"/>
          <w:szCs w:val="24"/>
        </w:rPr>
        <w:t>idas</w:t>
      </w:r>
      <w:r w:rsidR="00CA366F" w:rsidRPr="004D1715">
        <w:rPr>
          <w:rFonts w:ascii="AvantGarde Bk BT" w:hAnsi="AvantGarde Bk BT" w:cs="Arial"/>
          <w:color w:val="000000" w:themeColor="text1"/>
          <w:sz w:val="24"/>
          <w:szCs w:val="24"/>
        </w:rPr>
        <w:t xml:space="preserve"> pruebas y alegatos.</w:t>
      </w:r>
    </w:p>
    <w:p w:rsidR="00906E32" w:rsidRDefault="00906E32" w:rsidP="00906E32">
      <w:pPr>
        <w:pStyle w:val="corte4fondo"/>
        <w:numPr>
          <w:ilvl w:val="0"/>
          <w:numId w:val="17"/>
        </w:numPr>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Para concluir,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ponente declaró cerrado el periodo de instrucción y procedió a elaborar el proyecto de resolución respectivo.</w:t>
      </w:r>
    </w:p>
    <w:p w:rsidR="00906E32" w:rsidRDefault="00906E32" w:rsidP="00DF14AD">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rsidR="00E215D2" w:rsidRDefault="00E215D2" w:rsidP="00CC35B6">
      <w:pPr>
        <w:pStyle w:val="corte4fondo"/>
        <w:tabs>
          <w:tab w:val="left" w:pos="567"/>
        </w:tabs>
        <w:jc w:val="center"/>
        <w:rPr>
          <w:rFonts w:ascii="AvantGarde Bk BT" w:hAnsi="AvantGarde Bk BT" w:cs="Arial"/>
          <w:b/>
          <w:color w:val="000000" w:themeColor="text1"/>
          <w:sz w:val="24"/>
          <w:szCs w:val="24"/>
        </w:rPr>
      </w:pPr>
    </w:p>
    <w:p w:rsidR="00E215D2"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 Competencia.</w:t>
      </w:r>
      <w:r w:rsidRPr="007C5605">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D47B22" w:rsidRDefault="00E215D2" w:rsidP="00001770">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SEGUNDO. </w:t>
      </w:r>
      <w:r w:rsidR="00D47B22" w:rsidRPr="00D47B22">
        <w:rPr>
          <w:rFonts w:ascii="AvantGarde Bk BT" w:hAnsi="AvantGarde Bk BT" w:cs="Arial"/>
          <w:b/>
          <w:color w:val="000000" w:themeColor="text1"/>
          <w:sz w:val="24"/>
          <w:szCs w:val="24"/>
        </w:rPr>
        <w:t>Procedencia.</w:t>
      </w:r>
      <w:r w:rsidR="00D47B22" w:rsidRPr="00D47B22">
        <w:rPr>
          <w:rFonts w:ascii="AvantGarde Bk BT" w:hAnsi="AvantGarde Bk BT" w:cs="Arial"/>
          <w:color w:val="000000" w:themeColor="text1"/>
          <w:sz w:val="24"/>
          <w:szCs w:val="24"/>
        </w:rPr>
        <w:t xml:space="preserve"> El</w:t>
      </w:r>
      <w:r w:rsidR="00D47B22" w:rsidRPr="007C5605">
        <w:rPr>
          <w:rFonts w:ascii="AvantGarde Bk BT" w:hAnsi="AvantGarde Bk BT" w:cs="Arial"/>
          <w:color w:val="000000" w:themeColor="text1"/>
          <w:sz w:val="24"/>
          <w:szCs w:val="24"/>
        </w:rPr>
        <w:t xml:space="preserve"> presente recurso de revisión es procedente en términos del artículo 166 </w:t>
      </w:r>
      <w:r w:rsidR="007C31AD">
        <w:rPr>
          <w:rFonts w:ascii="AvantGarde Bk BT" w:hAnsi="AvantGarde Bk BT" w:cs="Arial"/>
          <w:color w:val="000000" w:themeColor="text1"/>
          <w:sz w:val="24"/>
          <w:szCs w:val="24"/>
        </w:rPr>
        <w:t xml:space="preserve"> y 167 </w:t>
      </w:r>
      <w:r w:rsidR="00D47B22" w:rsidRPr="007C5605">
        <w:rPr>
          <w:rFonts w:ascii="AvantGarde Bk BT" w:hAnsi="AvantGarde Bk BT" w:cs="Arial"/>
          <w:color w:val="000000" w:themeColor="text1"/>
          <w:sz w:val="24"/>
          <w:szCs w:val="24"/>
        </w:rPr>
        <w:t xml:space="preserve">de la Ley de Transparencia y Acceso a la Información Pública del Estado ya que </w:t>
      </w:r>
      <w:r w:rsidR="00D47B22">
        <w:rPr>
          <w:rFonts w:ascii="AvantGarde Bk BT" w:hAnsi="AvantGarde Bk BT" w:cs="Arial"/>
          <w:color w:val="000000" w:themeColor="text1"/>
          <w:sz w:val="24"/>
          <w:szCs w:val="24"/>
        </w:rPr>
        <w:t xml:space="preserve">la </w:t>
      </w:r>
      <w:r w:rsidR="00D47B22" w:rsidRPr="007C5605">
        <w:rPr>
          <w:rFonts w:ascii="AvantGarde Bk BT" w:hAnsi="AvantGarde Bk BT" w:cs="Arial"/>
          <w:color w:val="000000" w:themeColor="text1"/>
          <w:sz w:val="24"/>
          <w:szCs w:val="24"/>
        </w:rPr>
        <w:t>recurrente se inconforma por la</w:t>
      </w:r>
      <w:r w:rsidR="007C31AD">
        <w:rPr>
          <w:rFonts w:ascii="AvantGarde Bk BT" w:hAnsi="AvantGarde Bk BT" w:cs="Arial"/>
          <w:color w:val="000000" w:themeColor="text1"/>
          <w:sz w:val="24"/>
          <w:szCs w:val="24"/>
        </w:rPr>
        <w:t xml:space="preserve"> </w:t>
      </w:r>
      <w:r w:rsidR="00D47B22" w:rsidRPr="007C5605">
        <w:rPr>
          <w:rFonts w:ascii="AvantGarde Bk BT" w:hAnsi="AvantGarde Bk BT" w:cs="Arial"/>
          <w:color w:val="000000" w:themeColor="text1"/>
          <w:sz w:val="24"/>
          <w:szCs w:val="24"/>
        </w:rPr>
        <w:t xml:space="preserve">respuesta a su solicitud de acceso a la información pública. </w:t>
      </w:r>
    </w:p>
    <w:p w:rsidR="000F1794" w:rsidRPr="00001770" w:rsidRDefault="000F1794" w:rsidP="00001770">
      <w:pPr>
        <w:pStyle w:val="corte4fondo"/>
        <w:tabs>
          <w:tab w:val="left" w:pos="567"/>
        </w:tabs>
        <w:rPr>
          <w:rFonts w:ascii="AvantGarde Bk BT" w:hAnsi="AvantGarde Bk BT" w:cs="Arial"/>
          <w:color w:val="000000" w:themeColor="text1"/>
          <w:sz w:val="24"/>
          <w:szCs w:val="24"/>
        </w:rPr>
      </w:pPr>
    </w:p>
    <w:p w:rsidR="00E215D2" w:rsidRPr="007C560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00E215D2" w:rsidRPr="007C5605">
        <w:rPr>
          <w:rFonts w:ascii="AvantGarde Bk BT" w:hAnsi="AvantGarde Bk BT" w:cs="Arial"/>
          <w:b/>
          <w:color w:val="000000" w:themeColor="text1"/>
          <w:sz w:val="24"/>
          <w:szCs w:val="24"/>
        </w:rPr>
        <w:t>. Legitimación.</w:t>
      </w:r>
      <w:r w:rsidR="00E215D2" w:rsidRPr="007C5605">
        <w:rPr>
          <w:rFonts w:ascii="AvantGarde Bk BT" w:hAnsi="AvantGarde Bk BT" w:cs="Arial"/>
          <w:color w:val="000000" w:themeColor="text1"/>
          <w:sz w:val="24"/>
          <w:szCs w:val="24"/>
        </w:rPr>
        <w:t xml:space="preserve"> </w:t>
      </w:r>
      <w:r w:rsidR="0060124B">
        <w:rPr>
          <w:rFonts w:ascii="AvantGarde Bk BT" w:hAnsi="AvantGarde Bk BT" w:cs="Arial"/>
          <w:color w:val="000000" w:themeColor="text1"/>
          <w:sz w:val="24"/>
          <w:szCs w:val="24"/>
        </w:rPr>
        <w:t>El</w:t>
      </w:r>
      <w:r w:rsidR="00E215D2" w:rsidRPr="007C5605">
        <w:rPr>
          <w:rFonts w:ascii="AvantGarde Bk BT" w:hAnsi="AvantGarde Bk BT" w:cs="Arial"/>
          <w:color w:val="000000" w:themeColor="text1"/>
          <w:sz w:val="24"/>
          <w:szCs w:val="24"/>
        </w:rPr>
        <w:t xml:space="preserve"> re</w:t>
      </w:r>
      <w:r w:rsidR="00B00056">
        <w:rPr>
          <w:rFonts w:ascii="AvantGarde Bk BT" w:hAnsi="AvantGarde Bk BT" w:cs="Arial"/>
          <w:color w:val="000000" w:themeColor="text1"/>
          <w:sz w:val="24"/>
          <w:szCs w:val="24"/>
        </w:rPr>
        <w:t>currente se encuentra legitimado</w:t>
      </w:r>
      <w:r w:rsidR="00E215D2" w:rsidRPr="007C5605">
        <w:rPr>
          <w:rFonts w:ascii="AvantGarde Bk BT" w:hAnsi="AvantGarde Bk BT" w:cs="Arial"/>
          <w:color w:val="000000" w:themeColor="text1"/>
          <w:sz w:val="24"/>
          <w:szCs w:val="24"/>
        </w:rPr>
        <w:t xml:space="preserve"> para interponer el recurso de revisión, ya que fue </w:t>
      </w:r>
      <w:r w:rsidR="0060124B">
        <w:rPr>
          <w:rFonts w:ascii="AvantGarde Bk BT" w:hAnsi="AvantGarde Bk BT" w:cs="Arial"/>
          <w:color w:val="000000" w:themeColor="text1"/>
          <w:sz w:val="24"/>
          <w:szCs w:val="24"/>
        </w:rPr>
        <w:t>éste</w:t>
      </w:r>
      <w:r w:rsidR="00E215D2" w:rsidRPr="007C5605">
        <w:rPr>
          <w:rFonts w:ascii="AvantGarde Bk BT" w:hAnsi="AvantGarde Bk BT" w:cs="Arial"/>
          <w:color w:val="000000" w:themeColor="text1"/>
          <w:sz w:val="24"/>
          <w:szCs w:val="24"/>
        </w:rPr>
        <w:t xml:space="preserve"> quien presentó la solicitud de acceso a la información pública y </w:t>
      </w:r>
      <w:r w:rsidR="00E215D2">
        <w:rPr>
          <w:rFonts w:ascii="AvantGarde Bk BT" w:hAnsi="AvantGarde Bk BT" w:cs="Arial"/>
          <w:color w:val="000000" w:themeColor="text1"/>
          <w:sz w:val="24"/>
          <w:szCs w:val="24"/>
        </w:rPr>
        <w:t>es precisamente</w:t>
      </w:r>
      <w:r w:rsidR="00E215D2" w:rsidRPr="007C5605">
        <w:rPr>
          <w:rFonts w:ascii="AvantGarde Bk BT" w:hAnsi="AvantGarde Bk BT" w:cs="Arial"/>
          <w:color w:val="000000" w:themeColor="text1"/>
          <w:sz w:val="24"/>
          <w:szCs w:val="24"/>
        </w:rPr>
        <w:t xml:space="preserve"> a quien le pudiera deparar perjuicio la respuesta.</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00E215D2" w:rsidRPr="00EA2555">
        <w:rPr>
          <w:rFonts w:ascii="AvantGarde Bk BT" w:hAnsi="AvantGarde Bk BT" w:cs="Arial"/>
          <w:b/>
          <w:color w:val="000000" w:themeColor="text1"/>
          <w:sz w:val="24"/>
          <w:szCs w:val="24"/>
        </w:rPr>
        <w:t>. Oportunidad del recurso.</w:t>
      </w:r>
      <w:r w:rsidR="00E215D2" w:rsidRPr="00EA2555">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w:t>
      </w:r>
      <w:r w:rsidR="00E215D2" w:rsidRPr="00EA2555">
        <w:rPr>
          <w:rFonts w:ascii="AvantGarde Bk BT" w:hAnsi="AvantGarde Bk BT" w:cs="Arial"/>
          <w:color w:val="000000" w:themeColor="text1"/>
          <w:sz w:val="24"/>
          <w:szCs w:val="24"/>
        </w:rPr>
        <w:lastRenderedPageBreak/>
        <w:t>refiere el artículo 166 de la Ley de Transparencia y Acceso a la Información Pública del Estado, como se expone a continuación:</w:t>
      </w:r>
    </w:p>
    <w:p w:rsidR="00E215D2" w:rsidRPr="00EA255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E215D2" w:rsidP="00630546">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El </w:t>
      </w:r>
      <w:r w:rsidR="006906F6">
        <w:rPr>
          <w:rFonts w:ascii="AvantGarde Bk BT" w:hAnsi="AvantGarde Bk BT" w:cs="Arial"/>
          <w:color w:val="000000" w:themeColor="text1"/>
          <w:sz w:val="24"/>
          <w:szCs w:val="24"/>
        </w:rPr>
        <w:t>10 diez de julio</w:t>
      </w:r>
      <w:r w:rsidRPr="00EA2555">
        <w:rPr>
          <w:rFonts w:ascii="AvantGarde Bk BT" w:hAnsi="AvantGarde Bk BT" w:cs="Arial"/>
          <w:color w:val="000000" w:themeColor="text1"/>
          <w:sz w:val="24"/>
          <w:szCs w:val="24"/>
        </w:rPr>
        <w:t xml:space="preserve"> de </w:t>
      </w:r>
      <w:r w:rsidR="002B236F">
        <w:rPr>
          <w:rFonts w:ascii="AvantGarde Bk BT" w:hAnsi="AvantGarde Bk BT" w:cs="Arial"/>
          <w:color w:val="000000" w:themeColor="text1"/>
          <w:sz w:val="24"/>
          <w:szCs w:val="24"/>
        </w:rPr>
        <w:t>2018 dos mil dieciocho</w:t>
      </w:r>
      <w:r w:rsidRPr="00EA2555">
        <w:rPr>
          <w:rFonts w:ascii="AvantGarde Bk BT" w:hAnsi="AvantGarde Bk BT" w:cs="Arial"/>
          <w:color w:val="000000" w:themeColor="text1"/>
          <w:sz w:val="24"/>
          <w:szCs w:val="24"/>
        </w:rPr>
        <w:t xml:space="preserve"> </w:t>
      </w:r>
      <w:r w:rsidR="006906F6">
        <w:rPr>
          <w:rFonts w:ascii="AvantGarde Bk BT" w:hAnsi="AvantGarde Bk BT" w:cs="Arial"/>
          <w:color w:val="000000" w:themeColor="text1"/>
          <w:sz w:val="24"/>
          <w:szCs w:val="24"/>
        </w:rPr>
        <w:t xml:space="preserve">el </w:t>
      </w:r>
      <w:r w:rsidRPr="00EA2555">
        <w:rPr>
          <w:rFonts w:ascii="AvantGarde Bk BT" w:hAnsi="AvantGarde Bk BT" w:cs="Arial"/>
          <w:color w:val="000000" w:themeColor="text1"/>
          <w:sz w:val="24"/>
          <w:szCs w:val="24"/>
        </w:rPr>
        <w:t>solicitante de la i</w:t>
      </w:r>
      <w:r w:rsidR="006906F6">
        <w:rPr>
          <w:rFonts w:ascii="AvantGarde Bk BT" w:hAnsi="AvantGarde Bk BT" w:cs="Arial"/>
          <w:color w:val="000000" w:themeColor="text1"/>
          <w:sz w:val="24"/>
          <w:szCs w:val="24"/>
        </w:rPr>
        <w:t>nformación fue notificado</w:t>
      </w:r>
      <w:r w:rsidR="007E6130">
        <w:rPr>
          <w:rFonts w:ascii="AvantGarde Bk BT" w:hAnsi="AvantGarde Bk BT" w:cs="Arial"/>
          <w:color w:val="000000" w:themeColor="text1"/>
          <w:sz w:val="24"/>
          <w:szCs w:val="24"/>
        </w:rPr>
        <w:t xml:space="preserve"> de la </w:t>
      </w:r>
      <w:r w:rsidR="00A66405">
        <w:rPr>
          <w:rFonts w:ascii="AvantGarde Bk BT" w:hAnsi="AvantGarde Bk BT" w:cs="Arial"/>
          <w:color w:val="000000" w:themeColor="text1"/>
          <w:sz w:val="24"/>
          <w:szCs w:val="24"/>
        </w:rPr>
        <w:t xml:space="preserve">respuesta a su solicitud de información. </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Por lo tanto, el plazo de los quince días hábiles para interponer el recurso de revisión transcurrió del </w:t>
      </w:r>
      <w:r w:rsidR="0087699A">
        <w:rPr>
          <w:rFonts w:ascii="AvantGarde Bk BT" w:hAnsi="AvantGarde Bk BT" w:cs="Arial"/>
          <w:color w:val="000000" w:themeColor="text1"/>
          <w:sz w:val="24"/>
          <w:szCs w:val="24"/>
        </w:rPr>
        <w:t>06 seis de julio</w:t>
      </w:r>
      <w:r w:rsidR="00630546">
        <w:rPr>
          <w:rFonts w:ascii="AvantGarde Bk BT" w:hAnsi="AvantGarde Bk BT" w:cs="Arial"/>
          <w:color w:val="000000" w:themeColor="text1"/>
          <w:sz w:val="24"/>
          <w:szCs w:val="24"/>
        </w:rPr>
        <w:t xml:space="preserve"> al </w:t>
      </w:r>
      <w:r w:rsidR="0087699A">
        <w:rPr>
          <w:rFonts w:ascii="AvantGarde Bk BT" w:hAnsi="AvantGarde Bk BT" w:cs="Arial"/>
          <w:color w:val="000000" w:themeColor="text1"/>
          <w:sz w:val="24"/>
          <w:szCs w:val="24"/>
        </w:rPr>
        <w:t>09 nueve de agosto</w:t>
      </w:r>
      <w:r w:rsidR="002E7959">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Sin tomar en cuenta los días </w:t>
      </w:r>
      <w:r w:rsidR="000149F3">
        <w:rPr>
          <w:rFonts w:ascii="AvantGarde Bk BT" w:hAnsi="AvantGarde Bk BT" w:cs="Arial"/>
          <w:color w:val="000000" w:themeColor="text1"/>
          <w:sz w:val="24"/>
          <w:szCs w:val="24"/>
        </w:rPr>
        <w:t>07 siete, 08 o</w:t>
      </w:r>
      <w:r w:rsidR="0087699A">
        <w:rPr>
          <w:rFonts w:ascii="AvantGarde Bk BT" w:hAnsi="AvantGarde Bk BT" w:cs="Arial"/>
          <w:color w:val="000000" w:themeColor="text1"/>
          <w:sz w:val="24"/>
          <w:szCs w:val="24"/>
        </w:rPr>
        <w:t xml:space="preserve">cho, 14 catorce, </w:t>
      </w:r>
      <w:r w:rsidR="000149F3">
        <w:rPr>
          <w:rFonts w:ascii="AvantGarde Bk BT" w:hAnsi="AvantGarde Bk BT" w:cs="Arial"/>
          <w:color w:val="000000" w:themeColor="text1"/>
          <w:sz w:val="24"/>
          <w:szCs w:val="24"/>
        </w:rPr>
        <w:t>15 quince</w:t>
      </w:r>
      <w:r w:rsidR="0087699A">
        <w:rPr>
          <w:rFonts w:ascii="AvantGarde Bk BT" w:hAnsi="AvantGarde Bk BT" w:cs="Arial"/>
          <w:color w:val="000000" w:themeColor="text1"/>
          <w:sz w:val="24"/>
          <w:szCs w:val="24"/>
        </w:rPr>
        <w:t>, 21 veintiuno y 22 veintidós de jul</w:t>
      </w:r>
      <w:r w:rsidR="00001CA0">
        <w:rPr>
          <w:rFonts w:ascii="AvantGarde Bk BT" w:hAnsi="AvantGarde Bk BT" w:cs="Arial"/>
          <w:color w:val="000000" w:themeColor="text1"/>
          <w:sz w:val="24"/>
          <w:szCs w:val="24"/>
        </w:rPr>
        <w:t>io</w:t>
      </w:r>
      <w:r w:rsidR="0087699A">
        <w:rPr>
          <w:rFonts w:ascii="AvantGarde Bk BT" w:hAnsi="AvantGarde Bk BT" w:cs="Arial"/>
          <w:color w:val="000000" w:themeColor="text1"/>
          <w:sz w:val="24"/>
          <w:szCs w:val="24"/>
        </w:rPr>
        <w:t>, así como del 23 veintitrés de julio al 03 tres de agosto</w:t>
      </w:r>
      <w:r w:rsidR="00630546">
        <w:rPr>
          <w:rFonts w:ascii="AvantGarde Bk BT" w:hAnsi="AvantGarde Bk BT" w:cs="Arial"/>
          <w:color w:val="000000" w:themeColor="text1"/>
          <w:sz w:val="24"/>
          <w:szCs w:val="24"/>
        </w:rPr>
        <w:t xml:space="preserve"> </w:t>
      </w:r>
      <w:r w:rsidR="002E7959">
        <w:rPr>
          <w:rFonts w:ascii="AvantGarde Bk BT" w:hAnsi="AvantGarde Bk BT" w:cs="Arial"/>
          <w:color w:val="000000" w:themeColor="text1"/>
          <w:sz w:val="24"/>
          <w:szCs w:val="24"/>
        </w:rPr>
        <w:t>de 2018 dos mil dieciocho</w:t>
      </w:r>
      <w:r w:rsidR="00EA2555">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por ser inhábiles.</w:t>
      </w:r>
    </w:p>
    <w:p w:rsidR="00E215D2" w:rsidRDefault="00E215D2" w:rsidP="00143E86">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1D6738">
        <w:rPr>
          <w:rFonts w:ascii="AvantGarde Bk BT" w:hAnsi="AvantGarde Bk BT" w:cs="Arial"/>
          <w:color w:val="000000" w:themeColor="text1"/>
          <w:sz w:val="24"/>
          <w:szCs w:val="24"/>
        </w:rPr>
        <w:t>12 doce de julio</w:t>
      </w:r>
      <w:r w:rsidR="006D5323">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 xml:space="preserve"> el recurrente interpuso el citado medio de impugnación ante esta Comisión de Transparencia, resulta claro que es oportuna su presentación.</w:t>
      </w:r>
    </w:p>
    <w:p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rsidR="00852B70" w:rsidRDefault="00E215D2" w:rsidP="00852B70">
      <w:pPr>
        <w:pStyle w:val="corte4fondo"/>
        <w:tabs>
          <w:tab w:val="left" w:pos="567"/>
        </w:tabs>
        <w:ind w:firstLine="68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404C55">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w:t>
      </w:r>
      <w:r w:rsidR="00852B70" w:rsidRPr="007C5605">
        <w:rPr>
          <w:rFonts w:ascii="AvantGarde Bk BT" w:hAnsi="AvantGarde Bk BT" w:cs="Arial"/>
          <w:b/>
          <w:color w:val="000000" w:themeColor="text1"/>
          <w:sz w:val="24"/>
          <w:szCs w:val="24"/>
        </w:rPr>
        <w:t>Causales de improcedencia.</w:t>
      </w:r>
      <w:r w:rsidR="00852B70" w:rsidRPr="007C5605">
        <w:rPr>
          <w:rFonts w:ascii="AvantGarde Bk BT" w:hAnsi="AvantGarde Bk BT" w:cs="Arial"/>
          <w:color w:val="000000" w:themeColor="text1"/>
          <w:sz w:val="24"/>
          <w:szCs w:val="24"/>
        </w:rPr>
        <w:t xml:space="preserve"> Las causales de improcedencia previstas en el artículo 179 de la Ley de Transparencia son de estudio oficioso y preferente a cualquier otra cuestión planteada. En el caso al no existir causas de improcedencia advertida</w:t>
      </w:r>
      <w:r w:rsidR="00852B70">
        <w:rPr>
          <w:rFonts w:ascii="AvantGarde Bk BT" w:hAnsi="AvantGarde Bk BT" w:cs="Arial"/>
          <w:color w:val="000000" w:themeColor="text1"/>
          <w:sz w:val="24"/>
          <w:szCs w:val="24"/>
        </w:rPr>
        <w:t>s</w:t>
      </w:r>
      <w:r w:rsidR="00852B70" w:rsidRPr="007C5605">
        <w:rPr>
          <w:rFonts w:ascii="AvantGarde Bk BT" w:hAnsi="AvantGarde Bk BT" w:cs="Arial"/>
          <w:color w:val="000000" w:themeColor="text1"/>
          <w:sz w:val="24"/>
          <w:szCs w:val="24"/>
        </w:rPr>
        <w:t xml:space="preserve"> por este órgano colegiado se analiza el fondo de la cuestión planteada.</w:t>
      </w:r>
    </w:p>
    <w:p w:rsidR="00852B70" w:rsidRDefault="00852B70" w:rsidP="00852B70">
      <w:pPr>
        <w:pStyle w:val="corte4fondo"/>
        <w:tabs>
          <w:tab w:val="left" w:pos="567"/>
        </w:tabs>
        <w:ind w:firstLine="680"/>
        <w:rPr>
          <w:rFonts w:ascii="AvantGarde Bk BT" w:hAnsi="AvantGarde Bk BT" w:cs="Arial"/>
          <w:b/>
          <w:color w:val="000000" w:themeColor="text1"/>
          <w:sz w:val="24"/>
          <w:szCs w:val="24"/>
        </w:rPr>
      </w:pPr>
    </w:p>
    <w:p w:rsidR="00E215D2" w:rsidRDefault="00852B70" w:rsidP="003B1B43">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 xml:space="preserve">SEXTO. </w:t>
      </w:r>
      <w:r w:rsidR="00E215D2" w:rsidRPr="007C5605">
        <w:rPr>
          <w:rFonts w:ascii="AvantGarde Bk BT" w:hAnsi="AvantGarde Bk BT" w:cs="Arial"/>
          <w:b/>
          <w:color w:val="000000" w:themeColor="text1"/>
          <w:sz w:val="24"/>
          <w:szCs w:val="24"/>
        </w:rPr>
        <w:t>Estudio de fondo.</w:t>
      </w:r>
      <w:r w:rsidR="00E215D2" w:rsidRPr="007C5605">
        <w:rPr>
          <w:rFonts w:ascii="AvantGarde Bk BT" w:hAnsi="AvantGarde Bk BT" w:cs="Arial"/>
          <w:color w:val="000000" w:themeColor="text1"/>
          <w:sz w:val="24"/>
          <w:szCs w:val="24"/>
        </w:rPr>
        <w:t xml:space="preserve">  Esta Comisión Estatal de Garantía de Acceso a la Información Pública entra al estudio de fondo del presente asunto de conformidad con lo siguiente:</w:t>
      </w:r>
    </w:p>
    <w:p w:rsidR="008540CA" w:rsidRDefault="008540CA" w:rsidP="00E215D2">
      <w:pPr>
        <w:pStyle w:val="corte4fondo"/>
        <w:tabs>
          <w:tab w:val="left" w:pos="567"/>
        </w:tabs>
        <w:rPr>
          <w:rFonts w:ascii="AvantGarde Bk BT" w:hAnsi="AvantGarde Bk BT" w:cs="Arial"/>
          <w:color w:val="000000" w:themeColor="text1"/>
          <w:sz w:val="24"/>
          <w:szCs w:val="24"/>
        </w:rPr>
      </w:pPr>
    </w:p>
    <w:p w:rsidR="00AA7BDA" w:rsidRDefault="00AA7BDA"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En el caso que nos ocupa, el hoy recurrente interpuso este recurso de revisión toda vez que la autoridad no anexó la respuesta a su solicitud de información.</w:t>
      </w:r>
    </w:p>
    <w:p w:rsidR="00AA7BDA" w:rsidRDefault="00AA7BDA" w:rsidP="00E215D2">
      <w:pPr>
        <w:pStyle w:val="corte4fondo"/>
        <w:tabs>
          <w:tab w:val="left" w:pos="567"/>
        </w:tabs>
        <w:rPr>
          <w:rFonts w:ascii="AvantGarde Bk BT" w:hAnsi="AvantGarde Bk BT" w:cs="Arial"/>
          <w:color w:val="000000" w:themeColor="text1"/>
          <w:sz w:val="24"/>
          <w:szCs w:val="24"/>
        </w:rPr>
      </w:pPr>
    </w:p>
    <w:p w:rsidR="003854F9" w:rsidRDefault="0095693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Ahora, </w:t>
      </w:r>
      <w:r w:rsidR="00AA7BDA">
        <w:rPr>
          <w:rFonts w:ascii="AvantGarde Bk BT" w:hAnsi="AvantGarde Bk BT" w:cs="Arial"/>
          <w:color w:val="000000" w:themeColor="text1"/>
          <w:sz w:val="24"/>
          <w:szCs w:val="24"/>
        </w:rPr>
        <w:t xml:space="preserve">mediante </w:t>
      </w:r>
      <w:r w:rsidR="00325459">
        <w:rPr>
          <w:rFonts w:ascii="AvantGarde Bk BT" w:hAnsi="AvantGarde Bk BT" w:cs="Arial"/>
          <w:color w:val="000000" w:themeColor="text1"/>
          <w:sz w:val="24"/>
          <w:szCs w:val="24"/>
        </w:rPr>
        <w:t xml:space="preserve">el informe que rindió el sujeto obligado ante esta Comisión, remitió constancias con las que acreditó haber notificado una nueva respuesta </w:t>
      </w:r>
      <w:proofErr w:type="gramStart"/>
      <w:r w:rsidR="00325459">
        <w:rPr>
          <w:rFonts w:ascii="AvantGarde Bk BT" w:hAnsi="AvantGarde Bk BT" w:cs="Arial"/>
          <w:color w:val="000000" w:themeColor="text1"/>
          <w:sz w:val="24"/>
          <w:szCs w:val="24"/>
        </w:rPr>
        <w:t xml:space="preserve">al </w:t>
      </w:r>
      <w:r w:rsidR="00AE4E78">
        <w:rPr>
          <w:rFonts w:ascii="AvantGarde Bk BT" w:hAnsi="AvantGarde Bk BT" w:cs="Arial"/>
          <w:color w:val="000000" w:themeColor="text1"/>
          <w:sz w:val="24"/>
          <w:szCs w:val="24"/>
        </w:rPr>
        <w:lastRenderedPageBreak/>
        <w:t xml:space="preserve">solicitante, </w:t>
      </w:r>
      <w:r w:rsidR="000A65C3">
        <w:rPr>
          <w:rFonts w:ascii="AvantGarde Bk BT" w:hAnsi="AvantGarde Bk BT" w:cs="Arial"/>
          <w:color w:val="000000" w:themeColor="text1"/>
          <w:sz w:val="24"/>
          <w:szCs w:val="24"/>
        </w:rPr>
        <w:t>misma</w:t>
      </w:r>
      <w:proofErr w:type="gramEnd"/>
      <w:r w:rsidR="00822482">
        <w:rPr>
          <w:rFonts w:ascii="AvantGarde Bk BT" w:hAnsi="AvantGarde Bk BT" w:cs="Arial"/>
          <w:color w:val="000000" w:themeColor="text1"/>
          <w:sz w:val="24"/>
          <w:szCs w:val="24"/>
        </w:rPr>
        <w:t xml:space="preserve"> que está visible </w:t>
      </w:r>
      <w:r w:rsidR="000A65C3">
        <w:rPr>
          <w:rFonts w:ascii="AvantGarde Bk BT" w:hAnsi="AvantGarde Bk BT" w:cs="Arial"/>
          <w:color w:val="000000" w:themeColor="text1"/>
          <w:sz w:val="24"/>
          <w:szCs w:val="24"/>
        </w:rPr>
        <w:t>de</w:t>
      </w:r>
      <w:r w:rsidR="00822482">
        <w:rPr>
          <w:rFonts w:ascii="AvantGarde Bk BT" w:hAnsi="AvantGarde Bk BT" w:cs="Arial"/>
          <w:color w:val="000000" w:themeColor="text1"/>
          <w:sz w:val="24"/>
          <w:szCs w:val="24"/>
        </w:rPr>
        <w:t xml:space="preserve"> foja </w:t>
      </w:r>
      <w:r w:rsidR="00AA7BDA">
        <w:rPr>
          <w:rFonts w:ascii="AvantGarde Bk BT" w:hAnsi="AvantGarde Bk BT" w:cs="Arial"/>
          <w:color w:val="000000" w:themeColor="text1"/>
          <w:sz w:val="24"/>
          <w:szCs w:val="24"/>
        </w:rPr>
        <w:t>23 veintitrés de autos</w:t>
      </w:r>
      <w:r w:rsidR="00541344">
        <w:rPr>
          <w:rFonts w:ascii="AvantGarde Bk BT" w:hAnsi="AvantGarde Bk BT" w:cs="Arial"/>
          <w:color w:val="000000" w:themeColor="text1"/>
          <w:sz w:val="24"/>
          <w:szCs w:val="24"/>
        </w:rPr>
        <w:t xml:space="preserve"> y que se muestra a continuación</w:t>
      </w:r>
      <w:r w:rsidR="00AA7BDA">
        <w:rPr>
          <w:rFonts w:ascii="AvantGarde Bk BT" w:hAnsi="AvantGarde Bk BT" w:cs="Arial"/>
          <w:color w:val="000000" w:themeColor="text1"/>
          <w:sz w:val="24"/>
          <w:szCs w:val="24"/>
        </w:rPr>
        <w:t>:</w:t>
      </w:r>
    </w:p>
    <w:p w:rsidR="00325459" w:rsidRDefault="00325459" w:rsidP="00E215D2">
      <w:pPr>
        <w:pStyle w:val="corte4fondo"/>
        <w:tabs>
          <w:tab w:val="left" w:pos="567"/>
        </w:tabs>
        <w:rPr>
          <w:rFonts w:ascii="AvantGarde Bk BT" w:hAnsi="AvantGarde Bk BT" w:cs="Arial"/>
          <w:color w:val="000000" w:themeColor="text1"/>
          <w:sz w:val="24"/>
          <w:szCs w:val="24"/>
        </w:rPr>
      </w:pPr>
    </w:p>
    <w:p w:rsidR="00CC033A" w:rsidRDefault="00AE4E78" w:rsidP="00460DFB">
      <w:pPr>
        <w:pStyle w:val="corte4fondo"/>
        <w:tabs>
          <w:tab w:val="left" w:pos="567"/>
        </w:tabs>
        <w:ind w:firstLine="0"/>
        <w:rPr>
          <w:rFonts w:ascii="AvantGarde Bk BT" w:hAnsi="AvantGarde Bk BT" w:cs="Arial"/>
          <w:color w:val="000000" w:themeColor="text1"/>
          <w:sz w:val="24"/>
          <w:szCs w:val="24"/>
        </w:rPr>
      </w:pPr>
      <w:r>
        <w:rPr>
          <w:noProof/>
        </w:rPr>
        <w:drawing>
          <wp:anchor distT="0" distB="0" distL="114300" distR="114300" simplePos="0" relativeHeight="251664896" behindDoc="0" locked="0" layoutInCell="1" allowOverlap="1" wp14:anchorId="776885ED" wp14:editId="7FE6BB4C">
            <wp:simplePos x="0" y="0"/>
            <wp:positionH relativeFrom="column">
              <wp:posOffset>1909445</wp:posOffset>
            </wp:positionH>
            <wp:positionV relativeFrom="paragraph">
              <wp:posOffset>71755</wp:posOffset>
            </wp:positionV>
            <wp:extent cx="3172460" cy="5052060"/>
            <wp:effectExtent l="0" t="6350" r="2540" b="2540"/>
            <wp:wrapSquare wrapText="bothSides"/>
            <wp:docPr id="2" name="Imagen 2" descr="C:\Users\f1_administrador\AppData\Local\Microsoft\Windows\INetCache\Content.Word\20180911_2127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1_administrador\AppData\Local\Microsoft\Windows\INetCache\Content.Word\20180911_212717.jpg"/>
                    <pic:cNvPicPr>
                      <a:picLocks noChangeAspect="1" noChangeArrowheads="1"/>
                    </pic:cNvPicPr>
                  </pic:nvPicPr>
                  <pic:blipFill rotWithShape="1">
                    <a:blip r:embed="rId10" cstate="print">
                      <a:extLst>
                        <a:ext uri="{BEBA8EAE-BF5A-486C-A8C5-ECC9F3942E4B}">
                          <a14:imgProps xmlns:a14="http://schemas.microsoft.com/office/drawing/2010/main">
                            <a14:imgLayer r:embed="rId11">
                              <a14:imgEffect>
                                <a14:brightnessContrast bright="20000" contrast="20000"/>
                              </a14:imgEffect>
                            </a14:imgLayer>
                          </a14:imgProps>
                        </a:ext>
                        <a:ext uri="{28A0092B-C50C-407E-A947-70E740481C1C}">
                          <a14:useLocalDpi xmlns:a14="http://schemas.microsoft.com/office/drawing/2010/main" val="0"/>
                        </a:ext>
                      </a:extLst>
                    </a:blip>
                    <a:srcRect l="29022" t="16241" r="35940" b="9373"/>
                    <a:stretch/>
                  </pic:blipFill>
                  <pic:spPr bwMode="auto">
                    <a:xfrm rot="5400000">
                      <a:off x="0" y="0"/>
                      <a:ext cx="3172460" cy="50520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A65C3" w:rsidRDefault="000A65C3" w:rsidP="00460DFB">
      <w:pPr>
        <w:pStyle w:val="corte4fondo"/>
        <w:tabs>
          <w:tab w:val="left" w:pos="567"/>
        </w:tabs>
        <w:ind w:firstLine="0"/>
        <w:rPr>
          <w:rFonts w:ascii="AvantGarde Bk BT" w:hAnsi="AvantGarde Bk BT" w:cs="Arial"/>
          <w:color w:val="000000" w:themeColor="text1"/>
          <w:sz w:val="24"/>
          <w:szCs w:val="24"/>
        </w:rPr>
      </w:pPr>
    </w:p>
    <w:p w:rsidR="000A65C3" w:rsidRDefault="000A65C3" w:rsidP="00460DFB">
      <w:pPr>
        <w:pStyle w:val="corte4fondo"/>
        <w:tabs>
          <w:tab w:val="left" w:pos="567"/>
        </w:tabs>
        <w:ind w:firstLine="0"/>
        <w:rPr>
          <w:rFonts w:ascii="AvantGarde Bk BT" w:hAnsi="AvantGarde Bk BT" w:cs="Arial"/>
          <w:color w:val="000000" w:themeColor="text1"/>
          <w:sz w:val="24"/>
          <w:szCs w:val="24"/>
        </w:rPr>
      </w:pPr>
    </w:p>
    <w:p w:rsidR="00437168" w:rsidRDefault="00437168" w:rsidP="00460DFB">
      <w:pPr>
        <w:pStyle w:val="corte4fondo"/>
        <w:tabs>
          <w:tab w:val="left" w:pos="567"/>
        </w:tabs>
        <w:ind w:firstLine="0"/>
        <w:rPr>
          <w:rFonts w:ascii="AvantGarde Bk BT" w:hAnsi="AvantGarde Bk BT" w:cs="Arial"/>
          <w:color w:val="000000" w:themeColor="text1"/>
          <w:sz w:val="24"/>
          <w:szCs w:val="24"/>
        </w:rPr>
      </w:pPr>
    </w:p>
    <w:p w:rsidR="000A65C3" w:rsidRDefault="000A65C3" w:rsidP="00460DFB">
      <w:pPr>
        <w:pStyle w:val="corte4fondo"/>
        <w:tabs>
          <w:tab w:val="left" w:pos="567"/>
        </w:tabs>
        <w:ind w:firstLine="0"/>
        <w:rPr>
          <w:rFonts w:ascii="AvantGarde Bk BT" w:hAnsi="AvantGarde Bk BT" w:cs="Arial"/>
          <w:color w:val="000000" w:themeColor="text1"/>
          <w:sz w:val="24"/>
          <w:szCs w:val="24"/>
        </w:rPr>
      </w:pPr>
    </w:p>
    <w:p w:rsidR="001B50BB" w:rsidRDefault="001B50BB" w:rsidP="00460DFB">
      <w:pPr>
        <w:pStyle w:val="corte4fondo"/>
        <w:tabs>
          <w:tab w:val="left" w:pos="567"/>
        </w:tabs>
        <w:ind w:firstLine="0"/>
        <w:rPr>
          <w:rFonts w:ascii="AvantGarde Bk BT" w:hAnsi="AvantGarde Bk BT" w:cs="Arial"/>
          <w:color w:val="000000" w:themeColor="text1"/>
          <w:sz w:val="24"/>
          <w:szCs w:val="24"/>
        </w:rPr>
      </w:pPr>
    </w:p>
    <w:p w:rsidR="00E20F2C" w:rsidRDefault="00E20F2C" w:rsidP="00460DFB">
      <w:pPr>
        <w:pStyle w:val="corte4fondo"/>
        <w:tabs>
          <w:tab w:val="left" w:pos="567"/>
        </w:tabs>
        <w:ind w:firstLine="0"/>
        <w:rPr>
          <w:rFonts w:ascii="AvantGarde Bk BT" w:hAnsi="AvantGarde Bk BT" w:cs="Arial"/>
          <w:color w:val="000000" w:themeColor="text1"/>
          <w:sz w:val="24"/>
          <w:szCs w:val="24"/>
        </w:rPr>
      </w:pPr>
    </w:p>
    <w:p w:rsidR="00AE4E78" w:rsidRDefault="00AE4E78" w:rsidP="00460DFB">
      <w:pPr>
        <w:pStyle w:val="corte4fondo"/>
        <w:tabs>
          <w:tab w:val="left" w:pos="567"/>
        </w:tabs>
        <w:ind w:firstLine="0"/>
        <w:rPr>
          <w:rFonts w:ascii="AvantGarde Bk BT" w:hAnsi="AvantGarde Bk BT" w:cs="Arial"/>
          <w:color w:val="000000" w:themeColor="text1"/>
          <w:sz w:val="24"/>
          <w:szCs w:val="24"/>
        </w:rPr>
      </w:pPr>
    </w:p>
    <w:p w:rsidR="00AE4E78" w:rsidRDefault="00AE4E78" w:rsidP="00460DFB">
      <w:pPr>
        <w:pStyle w:val="corte4fondo"/>
        <w:tabs>
          <w:tab w:val="left" w:pos="567"/>
        </w:tabs>
        <w:ind w:firstLine="0"/>
        <w:rPr>
          <w:rFonts w:ascii="AvantGarde Bk BT" w:hAnsi="AvantGarde Bk BT" w:cs="Arial"/>
          <w:color w:val="000000" w:themeColor="text1"/>
          <w:sz w:val="24"/>
          <w:szCs w:val="24"/>
        </w:rPr>
      </w:pPr>
    </w:p>
    <w:p w:rsidR="00AE4E78" w:rsidRDefault="00AE4E78" w:rsidP="00460DFB">
      <w:pPr>
        <w:pStyle w:val="corte4fondo"/>
        <w:tabs>
          <w:tab w:val="left" w:pos="567"/>
        </w:tabs>
        <w:ind w:firstLine="0"/>
        <w:rPr>
          <w:rFonts w:ascii="AvantGarde Bk BT" w:hAnsi="AvantGarde Bk BT" w:cs="Arial"/>
          <w:color w:val="000000" w:themeColor="text1"/>
          <w:sz w:val="24"/>
          <w:szCs w:val="24"/>
        </w:rPr>
      </w:pPr>
    </w:p>
    <w:p w:rsidR="00AE4E78" w:rsidRDefault="00AE4E78" w:rsidP="00460DFB">
      <w:pPr>
        <w:pStyle w:val="corte4fondo"/>
        <w:tabs>
          <w:tab w:val="left" w:pos="567"/>
        </w:tabs>
        <w:ind w:firstLine="0"/>
        <w:rPr>
          <w:rFonts w:ascii="AvantGarde Bk BT" w:hAnsi="AvantGarde Bk BT" w:cs="Arial"/>
          <w:color w:val="000000" w:themeColor="text1"/>
          <w:sz w:val="24"/>
          <w:szCs w:val="24"/>
        </w:rPr>
      </w:pPr>
    </w:p>
    <w:p w:rsidR="00AE4E78" w:rsidRDefault="00AE4E78" w:rsidP="00460DFB">
      <w:pPr>
        <w:pStyle w:val="corte4fondo"/>
        <w:tabs>
          <w:tab w:val="left" w:pos="567"/>
        </w:tabs>
        <w:ind w:firstLine="0"/>
        <w:rPr>
          <w:rFonts w:ascii="AvantGarde Bk BT" w:hAnsi="AvantGarde Bk BT" w:cs="Arial"/>
          <w:color w:val="000000" w:themeColor="text1"/>
          <w:sz w:val="24"/>
          <w:szCs w:val="24"/>
        </w:rPr>
      </w:pPr>
    </w:p>
    <w:p w:rsidR="00AE4E78" w:rsidRDefault="00AE4E78" w:rsidP="00460DFB">
      <w:pPr>
        <w:pStyle w:val="corte4fondo"/>
        <w:tabs>
          <w:tab w:val="left" w:pos="567"/>
        </w:tabs>
        <w:ind w:firstLine="0"/>
        <w:rPr>
          <w:rFonts w:ascii="AvantGarde Bk BT" w:hAnsi="AvantGarde Bk BT" w:cs="Arial"/>
          <w:color w:val="000000" w:themeColor="text1"/>
          <w:sz w:val="24"/>
          <w:szCs w:val="24"/>
        </w:rPr>
      </w:pPr>
    </w:p>
    <w:p w:rsidR="00AE4E78" w:rsidRDefault="00AE4E78" w:rsidP="00460DFB">
      <w:pPr>
        <w:pStyle w:val="corte4fondo"/>
        <w:tabs>
          <w:tab w:val="left" w:pos="567"/>
        </w:tabs>
        <w:ind w:firstLine="0"/>
        <w:rPr>
          <w:rFonts w:ascii="AvantGarde Bk BT" w:hAnsi="AvantGarde Bk BT" w:cs="Arial"/>
          <w:color w:val="000000" w:themeColor="text1"/>
          <w:sz w:val="24"/>
          <w:szCs w:val="24"/>
        </w:rPr>
      </w:pPr>
    </w:p>
    <w:p w:rsidR="00AE4E78" w:rsidRDefault="00AE4E78" w:rsidP="00460DFB">
      <w:pPr>
        <w:pStyle w:val="corte4fondo"/>
        <w:tabs>
          <w:tab w:val="left" w:pos="567"/>
        </w:tabs>
        <w:ind w:firstLine="0"/>
        <w:rPr>
          <w:rFonts w:ascii="AvantGarde Bk BT" w:hAnsi="AvantGarde Bk BT" w:cs="Arial"/>
          <w:color w:val="000000" w:themeColor="text1"/>
          <w:sz w:val="24"/>
          <w:szCs w:val="24"/>
        </w:rPr>
      </w:pPr>
    </w:p>
    <w:p w:rsidR="00541344" w:rsidRDefault="00541344" w:rsidP="00460DFB">
      <w:pPr>
        <w:pStyle w:val="corte4fondo"/>
        <w:tabs>
          <w:tab w:val="left" w:pos="567"/>
        </w:tabs>
        <w:ind w:firstLine="0"/>
        <w:rPr>
          <w:rFonts w:ascii="AvantGarde Bk BT" w:hAnsi="AvantGarde Bk BT" w:cs="Arial"/>
          <w:color w:val="000000" w:themeColor="text1"/>
          <w:sz w:val="24"/>
          <w:szCs w:val="24"/>
        </w:rPr>
      </w:pPr>
    </w:p>
    <w:p w:rsidR="00437168" w:rsidRDefault="00437168" w:rsidP="00460DFB">
      <w:pPr>
        <w:pStyle w:val="corte4fondo"/>
        <w:tabs>
          <w:tab w:val="left" w:pos="567"/>
        </w:tabs>
        <w:ind w:firstLine="0"/>
        <w:rPr>
          <w:rFonts w:ascii="AvantGarde Bk BT" w:hAnsi="AvantGarde Bk BT" w:cs="Arial"/>
          <w:color w:val="000000" w:themeColor="text1"/>
          <w:sz w:val="24"/>
          <w:szCs w:val="24"/>
        </w:rPr>
      </w:pPr>
    </w:p>
    <w:p w:rsidR="00541344" w:rsidRDefault="00541344" w:rsidP="00FB2D2E">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Ahora, es conveniente recordar que el particular solicitó que sin que se le direccionara a una página web, se le remitiera el total de presupuesto ejercido</w:t>
      </w:r>
      <w:r w:rsidR="00185470">
        <w:rPr>
          <w:rFonts w:ascii="AvantGarde Bk BT" w:hAnsi="AvantGarde Bk BT" w:cs="Arial"/>
          <w:color w:val="000000" w:themeColor="text1"/>
          <w:sz w:val="24"/>
          <w:szCs w:val="24"/>
        </w:rPr>
        <w:t xml:space="preserve"> en el 2018 dos mil dieciocho a la fecha de la presentación de la solicitud, desglosado por </w:t>
      </w:r>
      <w:proofErr w:type="gramStart"/>
      <w:r w:rsidR="00185470">
        <w:rPr>
          <w:rFonts w:ascii="AvantGarde Bk BT" w:hAnsi="AvantGarde Bk BT" w:cs="Arial"/>
          <w:color w:val="000000" w:themeColor="text1"/>
          <w:sz w:val="24"/>
          <w:szCs w:val="24"/>
        </w:rPr>
        <w:t>unidad</w:t>
      </w:r>
      <w:proofErr w:type="gramEnd"/>
      <w:r w:rsidR="00185470">
        <w:rPr>
          <w:rFonts w:ascii="AvantGarde Bk BT" w:hAnsi="AvantGarde Bk BT" w:cs="Arial"/>
          <w:color w:val="000000" w:themeColor="text1"/>
          <w:sz w:val="24"/>
          <w:szCs w:val="24"/>
        </w:rPr>
        <w:t xml:space="preserve"> administrativa, partida y actividad.</w:t>
      </w:r>
    </w:p>
    <w:p w:rsidR="00541344" w:rsidRDefault="00541344" w:rsidP="00460DFB">
      <w:pPr>
        <w:pStyle w:val="corte4fondo"/>
        <w:tabs>
          <w:tab w:val="left" w:pos="567"/>
        </w:tabs>
        <w:ind w:firstLine="0"/>
        <w:rPr>
          <w:rFonts w:ascii="AvantGarde Bk BT" w:hAnsi="AvantGarde Bk BT" w:cs="Arial"/>
          <w:color w:val="000000" w:themeColor="text1"/>
          <w:sz w:val="24"/>
          <w:szCs w:val="24"/>
        </w:rPr>
      </w:pPr>
    </w:p>
    <w:p w:rsidR="000338B4" w:rsidRDefault="00644F4F" w:rsidP="00644F4F">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Sin embargo, </w:t>
      </w:r>
      <w:r w:rsidR="00FB2D2E">
        <w:rPr>
          <w:rFonts w:ascii="AvantGarde Bk BT" w:hAnsi="AvantGarde Bk BT" w:cs="Arial"/>
          <w:color w:val="000000" w:themeColor="text1"/>
          <w:sz w:val="24"/>
          <w:szCs w:val="24"/>
        </w:rPr>
        <w:t>de la respuesta notificada por el sujeto obligado se advierte que</w:t>
      </w:r>
      <w:r w:rsidR="00EC2A5E">
        <w:rPr>
          <w:rFonts w:ascii="AvantGarde Bk BT" w:hAnsi="AvantGarde Bk BT" w:cs="Arial"/>
          <w:color w:val="000000" w:themeColor="text1"/>
          <w:sz w:val="24"/>
          <w:szCs w:val="24"/>
        </w:rPr>
        <w:t xml:space="preserve"> ésta no satisface a la solicitud</w:t>
      </w:r>
      <w:r w:rsidR="00361DFB">
        <w:rPr>
          <w:rFonts w:ascii="AvantGarde Bk BT" w:hAnsi="AvantGarde Bk BT" w:cs="Arial"/>
          <w:color w:val="000000" w:themeColor="text1"/>
          <w:sz w:val="24"/>
          <w:szCs w:val="24"/>
        </w:rPr>
        <w:t xml:space="preserve"> de información, esto es así, ya que</w:t>
      </w:r>
      <w:r w:rsidR="00F37A3D">
        <w:rPr>
          <w:rFonts w:ascii="AvantGarde Bk BT" w:hAnsi="AvantGarde Bk BT" w:cs="Arial"/>
          <w:color w:val="000000" w:themeColor="text1"/>
          <w:sz w:val="24"/>
          <w:szCs w:val="24"/>
        </w:rPr>
        <w:t xml:space="preserve"> la autoridad elaboró un documento ad hoc para responder a la solicitud, y</w:t>
      </w:r>
      <w:r w:rsidR="00361DFB">
        <w:rPr>
          <w:rFonts w:ascii="AvantGarde Bk BT" w:hAnsi="AvantGarde Bk BT" w:cs="Arial"/>
          <w:color w:val="000000" w:themeColor="text1"/>
          <w:sz w:val="24"/>
          <w:szCs w:val="24"/>
        </w:rPr>
        <w:t xml:space="preserve"> de conformidad con el artículo 18 de la Ley de la materia, los sujetos obligados deben todo acto que derive del ejercicio de sus facultades, competencias o funciones:</w:t>
      </w:r>
    </w:p>
    <w:p w:rsidR="00361DFB" w:rsidRDefault="00361DFB" w:rsidP="00644F4F">
      <w:pPr>
        <w:pStyle w:val="corte4fondo"/>
        <w:tabs>
          <w:tab w:val="left" w:pos="567"/>
        </w:tabs>
        <w:ind w:firstLine="680"/>
        <w:rPr>
          <w:rFonts w:ascii="AvantGarde Bk BT" w:hAnsi="AvantGarde Bk BT" w:cs="Arial"/>
          <w:color w:val="000000" w:themeColor="text1"/>
          <w:sz w:val="24"/>
          <w:szCs w:val="24"/>
        </w:rPr>
      </w:pPr>
    </w:p>
    <w:p w:rsidR="003A331B" w:rsidRDefault="000338B4" w:rsidP="003D6ECF">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w:t>
      </w:r>
      <w:r w:rsidRPr="000338B4">
        <w:rPr>
          <w:rFonts w:ascii="AvantGarde Bk BT" w:hAnsi="AvantGarde Bk BT" w:cs="Arial"/>
          <w:b/>
          <w:i/>
          <w:color w:val="000000" w:themeColor="text1"/>
          <w:sz w:val="22"/>
          <w:szCs w:val="22"/>
        </w:rPr>
        <w:t>ARTÍCULO 18.</w:t>
      </w:r>
      <w:r w:rsidRPr="000338B4">
        <w:rPr>
          <w:rFonts w:ascii="AvantGarde Bk BT" w:hAnsi="AvantGarde Bk BT" w:cs="Arial"/>
          <w:i/>
          <w:color w:val="000000" w:themeColor="text1"/>
          <w:sz w:val="22"/>
          <w:szCs w:val="22"/>
        </w:rPr>
        <w:t xml:space="preserve"> Los sujetos obligados deberán documentar todo acto que derive del ejercicio de sus facultades, competencias o funciones.</w:t>
      </w:r>
      <w:r>
        <w:rPr>
          <w:rFonts w:ascii="AvantGarde Bk BT" w:hAnsi="AvantGarde Bk BT" w:cs="Arial"/>
          <w:color w:val="000000" w:themeColor="text1"/>
          <w:sz w:val="24"/>
          <w:szCs w:val="24"/>
        </w:rPr>
        <w:t>”</w:t>
      </w:r>
    </w:p>
    <w:p w:rsidR="00361DFB" w:rsidRDefault="00361DFB" w:rsidP="001533C3">
      <w:pPr>
        <w:pStyle w:val="corte4fondo"/>
        <w:tabs>
          <w:tab w:val="left" w:pos="567"/>
        </w:tabs>
        <w:rPr>
          <w:rFonts w:ascii="AvantGarde Bk BT" w:hAnsi="AvantGarde Bk BT" w:cs="Arial"/>
          <w:color w:val="000000" w:themeColor="text1"/>
          <w:sz w:val="24"/>
          <w:szCs w:val="24"/>
        </w:rPr>
      </w:pPr>
    </w:p>
    <w:p w:rsidR="00361DFB" w:rsidRDefault="00361DFB" w:rsidP="001533C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Asimismo, el artículo </w:t>
      </w:r>
      <w:r w:rsidR="001533C3">
        <w:rPr>
          <w:rFonts w:ascii="AvantGarde Bk BT" w:hAnsi="AvantGarde Bk BT" w:cs="Arial"/>
          <w:color w:val="000000" w:themeColor="text1"/>
          <w:sz w:val="24"/>
          <w:szCs w:val="24"/>
        </w:rPr>
        <w:t>151 de la Ley establece en su primer párrafo que los sujetos obligados deberán otorgar acceso a los documentos que se encuentren en sus archivos o que se encuentren obligados a documentar:</w:t>
      </w:r>
    </w:p>
    <w:p w:rsidR="001533C3" w:rsidRDefault="001533C3" w:rsidP="001533C3">
      <w:pPr>
        <w:pStyle w:val="corte4fondo"/>
        <w:tabs>
          <w:tab w:val="left" w:pos="567"/>
        </w:tabs>
        <w:rPr>
          <w:rFonts w:ascii="AvantGarde Bk BT" w:hAnsi="AvantGarde Bk BT" w:cs="Arial"/>
          <w:color w:val="000000" w:themeColor="text1"/>
          <w:sz w:val="24"/>
          <w:szCs w:val="24"/>
        </w:rPr>
      </w:pPr>
    </w:p>
    <w:p w:rsidR="001533C3" w:rsidRPr="001533C3" w:rsidRDefault="001533C3" w:rsidP="001533C3">
      <w:pPr>
        <w:pStyle w:val="corte4fondo"/>
        <w:tabs>
          <w:tab w:val="left" w:pos="567"/>
        </w:tabs>
        <w:ind w:left="680" w:firstLine="0"/>
        <w:rPr>
          <w:rFonts w:ascii="AvantGarde Bk BT" w:hAnsi="AvantGarde Bk BT" w:cs="Arial"/>
          <w:i/>
          <w:color w:val="000000" w:themeColor="text1"/>
          <w:sz w:val="22"/>
          <w:szCs w:val="22"/>
        </w:rPr>
      </w:pPr>
      <w:r w:rsidRPr="001533C3">
        <w:rPr>
          <w:rFonts w:ascii="AvantGarde Bk BT" w:hAnsi="AvantGarde Bk BT" w:cs="Arial"/>
          <w:i/>
          <w:color w:val="000000" w:themeColor="text1"/>
          <w:sz w:val="22"/>
          <w:szCs w:val="22"/>
        </w:rPr>
        <w:t>“</w:t>
      </w:r>
      <w:r w:rsidRPr="001533C3">
        <w:rPr>
          <w:rFonts w:ascii="AvantGarde Bk BT" w:hAnsi="AvantGarde Bk BT" w:cs="Arial"/>
          <w:b/>
          <w:i/>
          <w:color w:val="000000" w:themeColor="text1"/>
          <w:sz w:val="22"/>
          <w:szCs w:val="22"/>
        </w:rPr>
        <w:t>ARTÍCULO 151.</w:t>
      </w:r>
      <w:r w:rsidRPr="001533C3">
        <w:rPr>
          <w:rFonts w:ascii="AvantGarde Bk BT" w:hAnsi="AvantGarde Bk BT" w:cs="Arial"/>
          <w:i/>
          <w:color w:val="000000" w:themeColor="text1"/>
          <w:sz w:val="22"/>
          <w:szCs w:val="22"/>
        </w:rPr>
        <w:t xml:space="preserve"> Los sujetos obligados deberán otorgar acceso a los Documentos que se encuentren en sus archivos o que estén obligados a documentar de acuerdo con sus facultades, competencias o funciones en el formato en que el solicitante manifieste, de entre aquellos formatos existentes, conforme a las características físicas de la información o del lugar donde se encuentre así lo permita.”</w:t>
      </w:r>
    </w:p>
    <w:p w:rsidR="00361DFB" w:rsidRDefault="00361DFB" w:rsidP="003D6ECF">
      <w:pPr>
        <w:pStyle w:val="corte4fondo"/>
        <w:tabs>
          <w:tab w:val="left" w:pos="567"/>
        </w:tabs>
        <w:ind w:left="680" w:firstLine="0"/>
        <w:rPr>
          <w:rFonts w:ascii="AvantGarde Bk BT" w:hAnsi="AvantGarde Bk BT" w:cs="Arial"/>
          <w:color w:val="000000" w:themeColor="text1"/>
          <w:sz w:val="24"/>
          <w:szCs w:val="24"/>
        </w:rPr>
      </w:pPr>
    </w:p>
    <w:p w:rsidR="00361DFB" w:rsidRDefault="00F37A3D" w:rsidP="00F37A3D">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Lo que se refuerza con el acuerdo con el criterio 03/17 emitido por el INAI, </w:t>
      </w:r>
      <w:r w:rsidRPr="00F37A3D">
        <w:rPr>
          <w:rFonts w:ascii="AvantGarde Bk BT" w:hAnsi="AvantGarde Bk BT" w:cs="Arial"/>
          <w:color w:val="000000" w:themeColor="text1"/>
          <w:sz w:val="24"/>
          <w:szCs w:val="24"/>
          <w:lang w:val="es-ES"/>
        </w:rPr>
        <w:t>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w:t>
      </w:r>
      <w:r>
        <w:rPr>
          <w:rFonts w:ascii="AvantGarde Bk BT" w:hAnsi="AvantGarde Bk BT" w:cs="Arial"/>
          <w:color w:val="000000" w:themeColor="text1"/>
          <w:sz w:val="24"/>
          <w:szCs w:val="24"/>
          <w:lang w:val="es-ES"/>
        </w:rPr>
        <w:t>:</w:t>
      </w:r>
    </w:p>
    <w:p w:rsidR="00F37A3D" w:rsidRDefault="00F37A3D" w:rsidP="00F37A3D">
      <w:pPr>
        <w:pStyle w:val="corte4fondo"/>
        <w:tabs>
          <w:tab w:val="left" w:pos="567"/>
        </w:tabs>
        <w:rPr>
          <w:rFonts w:ascii="AvantGarde Bk BT" w:hAnsi="AvantGarde Bk BT" w:cs="Arial"/>
          <w:color w:val="000000" w:themeColor="text1"/>
          <w:sz w:val="24"/>
          <w:szCs w:val="24"/>
        </w:rPr>
      </w:pPr>
    </w:p>
    <w:p w:rsidR="00F37A3D" w:rsidRPr="00F37A3D" w:rsidRDefault="00F37A3D" w:rsidP="00F37A3D">
      <w:pPr>
        <w:pStyle w:val="corte4fondo"/>
        <w:tabs>
          <w:tab w:val="left" w:pos="567"/>
        </w:tabs>
        <w:ind w:left="680" w:firstLine="0"/>
        <w:rPr>
          <w:rFonts w:ascii="AvantGarde Bk BT" w:hAnsi="AvantGarde Bk BT" w:cs="Arial"/>
          <w:i/>
          <w:color w:val="000000" w:themeColor="text1"/>
          <w:sz w:val="22"/>
          <w:szCs w:val="22"/>
          <w:lang w:val="es-ES"/>
        </w:rPr>
      </w:pPr>
      <w:r w:rsidRPr="00F37A3D">
        <w:rPr>
          <w:rFonts w:ascii="AvantGarde Bk BT" w:hAnsi="AvantGarde Bk BT" w:cs="Arial"/>
          <w:i/>
          <w:color w:val="000000" w:themeColor="text1"/>
          <w:sz w:val="22"/>
          <w:szCs w:val="22"/>
          <w:lang w:val="es-ES"/>
        </w:rPr>
        <w:t xml:space="preserve"> “</w:t>
      </w:r>
      <w:r w:rsidRPr="00FB2D2E">
        <w:rPr>
          <w:rFonts w:ascii="AvantGarde Bk BT" w:hAnsi="AvantGarde Bk BT" w:cs="Arial"/>
          <w:b/>
          <w:i/>
          <w:color w:val="000000" w:themeColor="text1"/>
          <w:sz w:val="22"/>
          <w:szCs w:val="22"/>
          <w:lang w:val="es-ES"/>
        </w:rPr>
        <w:t>No existe obligación de elaborar documentos ad hoc para atender las solicitudes de acceso a la información.</w:t>
      </w:r>
      <w:r w:rsidRPr="00F37A3D">
        <w:rPr>
          <w:rFonts w:ascii="AvantGarde Bk BT" w:hAnsi="AvantGarde Bk BT" w:cs="Arial"/>
          <w:i/>
          <w:color w:val="000000" w:themeColor="text1"/>
          <w:sz w:val="22"/>
          <w:szCs w:val="22"/>
          <w:lang w:val="es-ES"/>
        </w:rPr>
        <w:t xml:space="preserve"> Los artículos 129 de la Ley General de Transparencia y Acceso a la Información Pública y 130, párrafo cuarto, de la Ley Federal de Transparencia y Acceso a la Información Pública, señalan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w:t>
      </w:r>
    </w:p>
    <w:p w:rsidR="00562569" w:rsidRDefault="00562569" w:rsidP="00F37A3D">
      <w:pPr>
        <w:pStyle w:val="corte4fondo"/>
        <w:tabs>
          <w:tab w:val="left" w:pos="567"/>
        </w:tabs>
        <w:ind w:left="680" w:firstLine="0"/>
        <w:rPr>
          <w:rFonts w:ascii="AvantGarde Bk BT" w:hAnsi="AvantGarde Bk BT" w:cs="Arial"/>
          <w:i/>
          <w:color w:val="000000" w:themeColor="text1"/>
          <w:sz w:val="22"/>
          <w:szCs w:val="22"/>
        </w:rPr>
      </w:pPr>
      <w:bookmarkStart w:id="0" w:name="_GoBack"/>
      <w:bookmarkEnd w:id="0"/>
    </w:p>
    <w:p w:rsidR="00634179" w:rsidRDefault="00F938D5" w:rsidP="00DB76CA">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 xml:space="preserve">Aunado a lo anterior, </w:t>
      </w:r>
      <w:r w:rsidR="00DB76CA">
        <w:rPr>
          <w:rFonts w:ascii="AvantGarde Bk BT" w:hAnsi="AvantGarde Bk BT" w:cs="Arial"/>
          <w:color w:val="000000" w:themeColor="text1"/>
          <w:sz w:val="24"/>
          <w:szCs w:val="24"/>
        </w:rPr>
        <w:t xml:space="preserve">la información </w:t>
      </w:r>
      <w:r w:rsidR="00F33E15">
        <w:rPr>
          <w:rFonts w:ascii="AvantGarde Bk BT" w:hAnsi="AvantGarde Bk BT" w:cs="Arial"/>
          <w:color w:val="000000" w:themeColor="text1"/>
          <w:sz w:val="24"/>
          <w:szCs w:val="24"/>
        </w:rPr>
        <w:t xml:space="preserve">solicitada </w:t>
      </w:r>
      <w:r w:rsidR="00634179">
        <w:rPr>
          <w:rFonts w:ascii="AvantGarde Bk BT" w:hAnsi="AvantGarde Bk BT" w:cs="Arial"/>
          <w:color w:val="000000" w:themeColor="text1"/>
          <w:sz w:val="24"/>
          <w:szCs w:val="24"/>
        </w:rPr>
        <w:t>corresponde a la</w:t>
      </w:r>
      <w:r w:rsidR="00F33E15">
        <w:rPr>
          <w:rFonts w:ascii="AvantGarde Bk BT" w:hAnsi="AvantGarde Bk BT" w:cs="Arial"/>
          <w:color w:val="000000" w:themeColor="text1"/>
          <w:sz w:val="24"/>
          <w:szCs w:val="24"/>
        </w:rPr>
        <w:t>s obligacio</w:t>
      </w:r>
      <w:r w:rsidR="00634179">
        <w:rPr>
          <w:rFonts w:ascii="AvantGarde Bk BT" w:hAnsi="AvantGarde Bk BT" w:cs="Arial"/>
          <w:color w:val="000000" w:themeColor="text1"/>
          <w:sz w:val="24"/>
          <w:szCs w:val="24"/>
        </w:rPr>
        <w:t>n</w:t>
      </w:r>
      <w:r w:rsidR="00F33E15">
        <w:rPr>
          <w:rFonts w:ascii="AvantGarde Bk BT" w:hAnsi="AvantGarde Bk BT" w:cs="Arial"/>
          <w:color w:val="000000" w:themeColor="text1"/>
          <w:sz w:val="24"/>
          <w:szCs w:val="24"/>
        </w:rPr>
        <w:t>es</w:t>
      </w:r>
      <w:r w:rsidR="00634179">
        <w:rPr>
          <w:rFonts w:ascii="AvantGarde Bk BT" w:hAnsi="AvantGarde Bk BT" w:cs="Arial"/>
          <w:color w:val="000000" w:themeColor="text1"/>
          <w:sz w:val="24"/>
          <w:szCs w:val="24"/>
        </w:rPr>
        <w:t xml:space="preserve"> de transparencia prevista</w:t>
      </w:r>
      <w:r w:rsidR="00F33E15">
        <w:rPr>
          <w:rFonts w:ascii="AvantGarde Bk BT" w:hAnsi="AvantGarde Bk BT" w:cs="Arial"/>
          <w:color w:val="000000" w:themeColor="text1"/>
          <w:sz w:val="24"/>
          <w:szCs w:val="24"/>
        </w:rPr>
        <w:t>s</w:t>
      </w:r>
      <w:r w:rsidR="00634179">
        <w:rPr>
          <w:rFonts w:ascii="AvantGarde Bk BT" w:hAnsi="AvantGarde Bk BT" w:cs="Arial"/>
          <w:color w:val="000000" w:themeColor="text1"/>
          <w:sz w:val="24"/>
          <w:szCs w:val="24"/>
        </w:rPr>
        <w:t xml:space="preserve"> en la</w:t>
      </w:r>
      <w:r w:rsidR="00F33E15">
        <w:rPr>
          <w:rFonts w:ascii="AvantGarde Bk BT" w:hAnsi="AvantGarde Bk BT" w:cs="Arial"/>
          <w:color w:val="000000" w:themeColor="text1"/>
          <w:sz w:val="24"/>
          <w:szCs w:val="24"/>
        </w:rPr>
        <w:t>s fraccio</w:t>
      </w:r>
      <w:r w:rsidR="00634179">
        <w:rPr>
          <w:rFonts w:ascii="AvantGarde Bk BT" w:hAnsi="AvantGarde Bk BT" w:cs="Arial"/>
          <w:color w:val="000000" w:themeColor="text1"/>
          <w:sz w:val="24"/>
          <w:szCs w:val="24"/>
        </w:rPr>
        <w:t>n</w:t>
      </w:r>
      <w:r w:rsidR="00F33E15">
        <w:rPr>
          <w:rFonts w:ascii="AvantGarde Bk BT" w:hAnsi="AvantGarde Bk BT" w:cs="Arial"/>
          <w:color w:val="000000" w:themeColor="text1"/>
          <w:sz w:val="24"/>
          <w:szCs w:val="24"/>
        </w:rPr>
        <w:t>es</w:t>
      </w:r>
      <w:r w:rsidR="00634179">
        <w:rPr>
          <w:rFonts w:ascii="AvantGarde Bk BT" w:hAnsi="AvantGarde Bk BT" w:cs="Arial"/>
          <w:color w:val="000000" w:themeColor="text1"/>
          <w:sz w:val="24"/>
          <w:szCs w:val="24"/>
        </w:rPr>
        <w:t xml:space="preserve"> </w:t>
      </w:r>
      <w:r w:rsidR="00F33E15">
        <w:rPr>
          <w:rFonts w:ascii="AvantGarde Bk BT" w:hAnsi="AvantGarde Bk BT" w:cs="Arial"/>
          <w:color w:val="000000" w:themeColor="text1"/>
          <w:sz w:val="24"/>
          <w:szCs w:val="24"/>
        </w:rPr>
        <w:t>XXVI y XXVII</w:t>
      </w:r>
      <w:r w:rsidR="00634179">
        <w:rPr>
          <w:rFonts w:ascii="AvantGarde Bk BT" w:hAnsi="AvantGarde Bk BT" w:cs="Arial"/>
          <w:color w:val="000000" w:themeColor="text1"/>
          <w:sz w:val="24"/>
          <w:szCs w:val="24"/>
        </w:rPr>
        <w:t xml:space="preserve"> del artículo 84 de la Ley de Transparencia, misma que establece que los sujetos obligados deben publicar en sus portales y mant</w:t>
      </w:r>
      <w:r w:rsidR="00A124AA">
        <w:rPr>
          <w:rFonts w:ascii="AvantGarde Bk BT" w:hAnsi="AvantGarde Bk BT" w:cs="Arial"/>
          <w:color w:val="000000" w:themeColor="text1"/>
          <w:sz w:val="24"/>
          <w:szCs w:val="24"/>
        </w:rPr>
        <w:t>ener actualizada la información financiera sobre el presupuesto asignado, los informes del ejercicio trimestral del gasto así como la información presupuestal detallada que deberá contener al menos los datos acerca de los destinatarios, usos, montos, criterios de asignación, mecanismos de evaluación e informes sobre su ejecución:</w:t>
      </w:r>
    </w:p>
    <w:p w:rsidR="00A124AA" w:rsidRDefault="00A124AA" w:rsidP="00DB76CA">
      <w:pPr>
        <w:pStyle w:val="corte4fondo"/>
        <w:tabs>
          <w:tab w:val="left" w:pos="567"/>
        </w:tabs>
        <w:rPr>
          <w:rFonts w:ascii="AvantGarde Bk BT" w:hAnsi="AvantGarde Bk BT" w:cs="Arial"/>
          <w:color w:val="000000" w:themeColor="text1"/>
          <w:sz w:val="24"/>
          <w:szCs w:val="24"/>
        </w:rPr>
      </w:pPr>
    </w:p>
    <w:p w:rsidR="00F938D5" w:rsidRDefault="00634179" w:rsidP="00F37A3D">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i/>
          <w:color w:val="000000" w:themeColor="text1"/>
          <w:sz w:val="22"/>
          <w:szCs w:val="22"/>
        </w:rPr>
        <w:t>“</w:t>
      </w:r>
      <w:r w:rsidRPr="00634179">
        <w:rPr>
          <w:rFonts w:ascii="AvantGarde Bk BT" w:hAnsi="AvantGarde Bk BT" w:cs="Arial"/>
          <w:b/>
          <w:i/>
          <w:color w:val="000000" w:themeColor="text1"/>
          <w:sz w:val="22"/>
          <w:szCs w:val="22"/>
        </w:rPr>
        <w:t>ARTÍCULO 84.</w:t>
      </w:r>
      <w:r w:rsidRPr="00634179">
        <w:rPr>
          <w:rFonts w:ascii="AvantGarde Bk BT" w:hAnsi="AvantGarde Bk BT" w:cs="Arial"/>
          <w:i/>
          <w:color w:val="000000" w:themeColor="text1"/>
          <w:sz w:val="22"/>
          <w:szCs w:val="22"/>
        </w:rPr>
        <w:t xml:space="preserve"> Los sujetos obligados pondrán a disposición del público y mantendrán actualizada, en los respectivos medios electrónicos, de acuerdo con sus facultades, atribuciones, funciones u objeto social, según corresponda, la información, por lo menos, de los temas, documentos y políticas que a continuación se señalan:</w:t>
      </w:r>
    </w:p>
    <w:p w:rsidR="00634179" w:rsidRDefault="00634179" w:rsidP="00F37A3D">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i/>
          <w:color w:val="000000" w:themeColor="text1"/>
          <w:sz w:val="22"/>
          <w:szCs w:val="22"/>
        </w:rPr>
        <w:t>[…]</w:t>
      </w:r>
    </w:p>
    <w:p w:rsidR="001C1864" w:rsidRDefault="001C1864" w:rsidP="00634179">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b/>
          <w:i/>
          <w:color w:val="000000" w:themeColor="text1"/>
          <w:sz w:val="22"/>
          <w:szCs w:val="22"/>
        </w:rPr>
        <w:t>XXVI</w:t>
      </w:r>
      <w:r w:rsidR="00634179" w:rsidRPr="00634179">
        <w:rPr>
          <w:rFonts w:ascii="AvantGarde Bk BT" w:hAnsi="AvantGarde Bk BT" w:cs="Arial"/>
          <w:b/>
          <w:i/>
          <w:color w:val="000000" w:themeColor="text1"/>
          <w:sz w:val="22"/>
          <w:szCs w:val="22"/>
        </w:rPr>
        <w:t>.</w:t>
      </w:r>
      <w:r w:rsidR="00634179" w:rsidRPr="00634179">
        <w:rPr>
          <w:rFonts w:ascii="AvantGarde Bk BT" w:hAnsi="AvantGarde Bk BT" w:cs="Arial"/>
          <w:i/>
          <w:color w:val="000000" w:themeColor="text1"/>
          <w:sz w:val="22"/>
          <w:szCs w:val="22"/>
        </w:rPr>
        <w:t xml:space="preserve"> </w:t>
      </w:r>
      <w:r>
        <w:rPr>
          <w:rFonts w:ascii="AvantGarde Bk BT" w:hAnsi="AvantGarde Bk BT" w:cs="Arial"/>
          <w:i/>
          <w:color w:val="000000" w:themeColor="text1"/>
          <w:sz w:val="22"/>
          <w:szCs w:val="22"/>
        </w:rPr>
        <w:t>L</w:t>
      </w:r>
      <w:r w:rsidRPr="001C1864">
        <w:rPr>
          <w:rFonts w:ascii="AvantGarde Bk BT" w:hAnsi="AvantGarde Bk BT" w:cs="Arial"/>
          <w:i/>
          <w:color w:val="000000" w:themeColor="text1"/>
          <w:sz w:val="22"/>
          <w:szCs w:val="22"/>
        </w:rPr>
        <w:t>a información financiera sobre el presupuesto asignado,</w:t>
      </w:r>
      <w:r>
        <w:rPr>
          <w:rFonts w:ascii="AvantGarde Bk BT" w:hAnsi="AvantGarde Bk BT" w:cs="Arial"/>
          <w:i/>
          <w:color w:val="000000" w:themeColor="text1"/>
          <w:sz w:val="22"/>
          <w:szCs w:val="22"/>
        </w:rPr>
        <w:t xml:space="preserve"> así como</w:t>
      </w:r>
      <w:r w:rsidRPr="001C1864">
        <w:rPr>
          <w:rFonts w:ascii="AvantGarde Bk BT" w:hAnsi="AvantGarde Bk BT" w:cs="Arial"/>
          <w:i/>
          <w:color w:val="000000" w:themeColor="text1"/>
          <w:sz w:val="22"/>
          <w:szCs w:val="22"/>
        </w:rPr>
        <w:t xml:space="preserve"> los informes del</w:t>
      </w:r>
      <w:r>
        <w:rPr>
          <w:rFonts w:ascii="AvantGarde Bk BT" w:hAnsi="AvantGarde Bk BT" w:cs="Arial"/>
          <w:i/>
          <w:color w:val="000000" w:themeColor="text1"/>
          <w:sz w:val="22"/>
          <w:szCs w:val="22"/>
        </w:rPr>
        <w:t xml:space="preserve"> ejercicio trimestral del gasto…</w:t>
      </w:r>
    </w:p>
    <w:p w:rsidR="00634179" w:rsidRPr="00634179" w:rsidRDefault="001C1864" w:rsidP="00634179">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b/>
          <w:i/>
          <w:color w:val="000000" w:themeColor="text1"/>
          <w:sz w:val="22"/>
          <w:szCs w:val="22"/>
        </w:rPr>
        <w:t>XXVII.</w:t>
      </w:r>
      <w:r>
        <w:rPr>
          <w:rFonts w:ascii="AvantGarde Bk BT" w:hAnsi="AvantGarde Bk BT" w:cs="Arial"/>
          <w:i/>
          <w:color w:val="000000" w:themeColor="text1"/>
          <w:sz w:val="22"/>
          <w:szCs w:val="22"/>
        </w:rPr>
        <w:t xml:space="preserve"> </w:t>
      </w:r>
      <w:r w:rsidRPr="001C1864">
        <w:rPr>
          <w:rFonts w:ascii="AvantGarde Bk BT" w:hAnsi="AvantGarde Bk BT" w:cs="Arial"/>
          <w:i/>
          <w:color w:val="000000" w:themeColor="text1"/>
          <w:sz w:val="22"/>
          <w:szCs w:val="22"/>
        </w:rPr>
        <w:t>La información presupuestal detallada que deberá contener al menos los datos acerca de los destinatarios, usos, montos, criterios de asignación, mecanismos de evaluación e informes sobre su ejecución…</w:t>
      </w:r>
      <w:r w:rsidR="00634179">
        <w:rPr>
          <w:rFonts w:ascii="AvantGarde Bk BT" w:hAnsi="AvantGarde Bk BT" w:cs="Arial"/>
          <w:i/>
          <w:color w:val="000000" w:themeColor="text1"/>
          <w:sz w:val="22"/>
          <w:szCs w:val="22"/>
        </w:rPr>
        <w:t>”</w:t>
      </w:r>
    </w:p>
    <w:p w:rsidR="00634179" w:rsidRDefault="00634179" w:rsidP="00634179">
      <w:pPr>
        <w:pStyle w:val="corte4fondo"/>
        <w:tabs>
          <w:tab w:val="left" w:pos="567"/>
        </w:tabs>
        <w:ind w:left="680" w:firstLine="0"/>
        <w:rPr>
          <w:rFonts w:ascii="AvantGarde Bk BT" w:hAnsi="AvantGarde Bk BT" w:cs="Arial"/>
          <w:i/>
          <w:color w:val="000000" w:themeColor="text1"/>
          <w:sz w:val="22"/>
          <w:szCs w:val="22"/>
        </w:rPr>
      </w:pPr>
    </w:p>
    <w:p w:rsidR="000204DB" w:rsidRPr="000204DB" w:rsidRDefault="000204DB" w:rsidP="000204D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En este sentido, para efecto de haber otorgado una respuesta que favoreciera al principio de máxima publicidad</w:t>
      </w:r>
      <w:r w:rsidR="00A124AA">
        <w:rPr>
          <w:rFonts w:ascii="AvantGarde Bk BT" w:hAnsi="AvantGarde Bk BT" w:cs="Arial"/>
          <w:color w:val="000000" w:themeColor="text1"/>
          <w:sz w:val="24"/>
          <w:szCs w:val="24"/>
        </w:rPr>
        <w:t xml:space="preserve"> </w:t>
      </w:r>
      <w:r w:rsidR="00F33E15">
        <w:rPr>
          <w:rFonts w:ascii="AvantGarde Bk BT" w:hAnsi="AvantGarde Bk BT" w:cs="Arial"/>
          <w:color w:val="000000" w:themeColor="text1"/>
          <w:sz w:val="24"/>
          <w:szCs w:val="24"/>
        </w:rPr>
        <w:t xml:space="preserve">y que </w:t>
      </w:r>
      <w:r w:rsidR="00A124AA">
        <w:rPr>
          <w:rFonts w:ascii="AvantGarde Bk BT" w:hAnsi="AvantGarde Bk BT" w:cs="Arial"/>
          <w:color w:val="000000" w:themeColor="text1"/>
          <w:sz w:val="24"/>
          <w:szCs w:val="24"/>
        </w:rPr>
        <w:t>diera</w:t>
      </w:r>
      <w:r w:rsidR="00F33E15">
        <w:rPr>
          <w:rFonts w:ascii="AvantGarde Bk BT" w:hAnsi="AvantGarde Bk BT" w:cs="Arial"/>
          <w:color w:val="000000" w:themeColor="text1"/>
          <w:sz w:val="24"/>
          <w:szCs w:val="24"/>
        </w:rPr>
        <w:t xml:space="preserve"> certeza respecto de la información proporcionada, no obstante el particular solicitara expresamente que no se le dirigiera a una página electrónica,</w:t>
      </w:r>
      <w:r>
        <w:rPr>
          <w:rFonts w:ascii="AvantGarde Bk BT" w:hAnsi="AvantGarde Bk BT" w:cs="Arial"/>
          <w:color w:val="000000" w:themeColor="text1"/>
          <w:sz w:val="24"/>
          <w:szCs w:val="24"/>
        </w:rPr>
        <w:t xml:space="preserve"> </w:t>
      </w:r>
      <w:r w:rsidR="008A0485">
        <w:rPr>
          <w:rFonts w:ascii="AvantGarde Bk BT" w:hAnsi="AvantGarde Bk BT" w:cs="Arial"/>
          <w:color w:val="000000" w:themeColor="text1"/>
          <w:sz w:val="24"/>
          <w:szCs w:val="24"/>
        </w:rPr>
        <w:t>la autoridad</w:t>
      </w:r>
      <w:r w:rsidR="00F33E15">
        <w:rPr>
          <w:rFonts w:ascii="AvantGarde Bk BT" w:hAnsi="AvantGarde Bk BT" w:cs="Arial"/>
          <w:color w:val="000000" w:themeColor="text1"/>
          <w:sz w:val="24"/>
          <w:szCs w:val="24"/>
        </w:rPr>
        <w:t xml:space="preserve"> </w:t>
      </w:r>
      <w:r w:rsidR="008A0485">
        <w:rPr>
          <w:rFonts w:ascii="AvantGarde Bk BT" w:hAnsi="AvantGarde Bk BT" w:cs="Arial"/>
          <w:color w:val="000000" w:themeColor="text1"/>
          <w:sz w:val="24"/>
          <w:szCs w:val="24"/>
        </w:rPr>
        <w:t>debió haber</w:t>
      </w:r>
      <w:r w:rsidR="00F33E15">
        <w:rPr>
          <w:rFonts w:ascii="AvantGarde Bk BT" w:hAnsi="AvantGarde Bk BT" w:cs="Arial"/>
          <w:color w:val="000000" w:themeColor="text1"/>
          <w:sz w:val="24"/>
          <w:szCs w:val="24"/>
        </w:rPr>
        <w:t>le</w:t>
      </w:r>
      <w:r w:rsidR="008A0485">
        <w:rPr>
          <w:rFonts w:ascii="AvantGarde Bk BT" w:hAnsi="AvantGarde Bk BT" w:cs="Arial"/>
          <w:color w:val="000000" w:themeColor="text1"/>
          <w:sz w:val="24"/>
          <w:szCs w:val="24"/>
        </w:rPr>
        <w:t xml:space="preserve"> remitido </w:t>
      </w:r>
      <w:r w:rsidR="00F33E15">
        <w:rPr>
          <w:rFonts w:ascii="AvantGarde Bk BT" w:hAnsi="AvantGarde Bk BT" w:cs="Arial"/>
          <w:color w:val="000000" w:themeColor="text1"/>
          <w:sz w:val="24"/>
          <w:szCs w:val="24"/>
        </w:rPr>
        <w:t>el documento que se encuentra publicado en la Plataforma Nacional de Transparencia en cumplimiento a la obligación transcrita en líneas anteriores y del que se desprende lo peticionado conforme lo estipula la Ley de la materia, y no así haberle elaborado un documento ad hoc.</w:t>
      </w:r>
    </w:p>
    <w:p w:rsidR="00F938D5" w:rsidRPr="00F37A3D" w:rsidRDefault="00F938D5" w:rsidP="00F37A3D">
      <w:pPr>
        <w:pStyle w:val="corte4fondo"/>
        <w:tabs>
          <w:tab w:val="left" w:pos="567"/>
        </w:tabs>
        <w:ind w:left="680" w:firstLine="0"/>
        <w:rPr>
          <w:rFonts w:ascii="AvantGarde Bk BT" w:hAnsi="AvantGarde Bk BT" w:cs="Arial"/>
          <w:i/>
          <w:color w:val="000000" w:themeColor="text1"/>
          <w:sz w:val="22"/>
          <w:szCs w:val="22"/>
        </w:rPr>
      </w:pP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6.1. Efectos de esta resolución.</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lastRenderedPageBreak/>
        <w:t xml:space="preserve">Por las consideraciones expuestas, esta Comisión Estatal de Garantía de Acceso a la Información Pública de conformidad con el artículo 175, fracción III de la Ley de Transparencia y Acceso a la Información Pública del Estado </w:t>
      </w:r>
      <w:r>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propor</w:t>
      </w:r>
      <w:r>
        <w:rPr>
          <w:rFonts w:ascii="AvantGarde Bk BT" w:hAnsi="AvantGarde Bk BT" w:cs="Arial"/>
          <w:color w:val="000000" w:themeColor="text1"/>
          <w:sz w:val="24"/>
          <w:szCs w:val="24"/>
        </w:rPr>
        <w:t>cionada por el ente obligado y lo conmina para que</w:t>
      </w:r>
      <w:r w:rsidRPr="007C5605">
        <w:rPr>
          <w:rFonts w:ascii="AvantGarde Bk BT" w:hAnsi="AvantGarde Bk BT" w:cs="Arial"/>
          <w:color w:val="000000" w:themeColor="text1"/>
          <w:sz w:val="24"/>
          <w:szCs w:val="24"/>
        </w:rPr>
        <w:t>:</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Default="00250873" w:rsidP="00A124AA">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6.1.1.</w:t>
      </w:r>
      <w:r w:rsidRPr="007C5605">
        <w:rPr>
          <w:rFonts w:ascii="AvantGarde Bk BT" w:hAnsi="AvantGarde Bk BT" w:cs="Arial"/>
          <w:color w:val="000000" w:themeColor="text1"/>
          <w:sz w:val="24"/>
          <w:szCs w:val="24"/>
        </w:rPr>
        <w:t xml:space="preserve"> </w:t>
      </w:r>
      <w:r w:rsidR="007F568D">
        <w:rPr>
          <w:rFonts w:ascii="AvantGarde Bk BT" w:hAnsi="AvantGarde Bk BT" w:cs="Arial"/>
          <w:color w:val="000000" w:themeColor="text1"/>
          <w:sz w:val="24"/>
          <w:szCs w:val="24"/>
        </w:rPr>
        <w:t>P</w:t>
      </w:r>
      <w:r w:rsidR="007F568D" w:rsidRPr="007F568D">
        <w:rPr>
          <w:rFonts w:ascii="AvantGarde Bk BT" w:hAnsi="AvantGarde Bk BT" w:cs="Arial"/>
          <w:color w:val="000000" w:themeColor="text1"/>
          <w:sz w:val="24"/>
          <w:szCs w:val="24"/>
        </w:rPr>
        <w:t>roporcione al particular</w:t>
      </w:r>
      <w:r w:rsidR="000338B4">
        <w:rPr>
          <w:rFonts w:ascii="AvantGarde Bk BT" w:hAnsi="AvantGarde Bk BT" w:cs="Arial"/>
          <w:color w:val="000000" w:themeColor="text1"/>
          <w:sz w:val="24"/>
          <w:szCs w:val="24"/>
        </w:rPr>
        <w:t xml:space="preserve"> </w:t>
      </w:r>
      <w:r w:rsidR="00A124AA">
        <w:rPr>
          <w:rFonts w:ascii="AvantGarde Bk BT" w:hAnsi="AvantGarde Bk BT" w:cs="Arial"/>
          <w:color w:val="000000" w:themeColor="text1"/>
          <w:sz w:val="24"/>
          <w:szCs w:val="24"/>
        </w:rPr>
        <w:t>los formatos de la Plataforma Nacional de Transparencia correspondientes a las fracciones XXVI y XXVII del artículo 84, de los que se desprende la información peticionada y que es: “</w:t>
      </w:r>
      <w:r w:rsidR="00A124AA" w:rsidRPr="00317F94">
        <w:rPr>
          <w:rFonts w:ascii="AvantGarde Bk BT" w:hAnsi="AvantGarde Bk BT" w:cs="Arial"/>
          <w:i/>
          <w:color w:val="000000" w:themeColor="text1"/>
          <w:sz w:val="22"/>
          <w:szCs w:val="22"/>
        </w:rPr>
        <w:t>Sin que se me canalice a una página de Internet, solicito me remitan por este medio, el total de presupuesto ejercido de 2018 a la fecha de atención de la solicitud, desglosado por unidad o área administrativa, partida y actividad.</w:t>
      </w:r>
      <w:r w:rsidR="00A124AA">
        <w:rPr>
          <w:rFonts w:ascii="AvantGarde Bk BT" w:hAnsi="AvantGarde Bk BT" w:cs="Arial"/>
          <w:i/>
          <w:color w:val="000000" w:themeColor="text1"/>
          <w:sz w:val="22"/>
          <w:szCs w:val="22"/>
        </w:rPr>
        <w:t>”</w:t>
      </w:r>
    </w:p>
    <w:p w:rsidR="00A124AA" w:rsidRPr="007C5605" w:rsidRDefault="00A124AA" w:rsidP="00A124AA">
      <w:pPr>
        <w:pStyle w:val="corte4fondo"/>
        <w:tabs>
          <w:tab w:val="left" w:pos="567"/>
        </w:tabs>
        <w:ind w:left="680" w:firstLine="0"/>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6.2. Modalidad de la información.</w:t>
      </w: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n virtud de que </w:t>
      </w:r>
      <w:r w:rsidR="00A124AA">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w:t>
      </w:r>
      <w:r w:rsidR="00A124AA">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particular para oír y recibir notificaciones.</w:t>
      </w:r>
    </w:p>
    <w:p w:rsidR="00250873" w:rsidRPr="007C5605" w:rsidRDefault="00250873" w:rsidP="00250873">
      <w:pPr>
        <w:pStyle w:val="corte4fondo"/>
        <w:tabs>
          <w:tab w:val="left" w:pos="567"/>
        </w:tabs>
        <w:ind w:firstLine="0"/>
        <w:rPr>
          <w:rFonts w:ascii="AvantGarde Bk BT" w:hAnsi="AvantGarde Bk BT" w:cs="Arial"/>
          <w:color w:val="000000" w:themeColor="text1"/>
          <w:sz w:val="24"/>
          <w:szCs w:val="24"/>
        </w:rPr>
      </w:pP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6.3</w:t>
      </w:r>
      <w:r w:rsidRPr="00831D47">
        <w:rPr>
          <w:rFonts w:ascii="AvantGarde Bk BT" w:hAnsi="AvantGarde Bk BT" w:cs="Arial"/>
          <w:b/>
          <w:color w:val="000000" w:themeColor="text1"/>
          <w:sz w:val="24"/>
          <w:szCs w:val="24"/>
        </w:rPr>
        <w:t xml:space="preserve">. Plazo para el cumplimento de esta resolución e informe sobre el cumplimento a la misma. </w:t>
      </w: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Con fundamento en el artículo 175 de la Ley de Transparencia y Acceso a la Información Pública</w:t>
      </w:r>
      <w:r>
        <w:rPr>
          <w:rFonts w:ascii="AvantGarde Bk BT" w:hAnsi="AvantGarde Bk BT" w:cs="Arial"/>
          <w:color w:val="000000" w:themeColor="text1"/>
          <w:sz w:val="24"/>
          <w:szCs w:val="24"/>
        </w:rPr>
        <w:t xml:space="preserve"> </w:t>
      </w:r>
      <w:r w:rsidR="00383D2A">
        <w:rPr>
          <w:rFonts w:ascii="AvantGarde Bk BT" w:hAnsi="AvantGarde Bk BT" w:cs="Arial"/>
          <w:color w:val="000000" w:themeColor="text1"/>
          <w:sz w:val="24"/>
          <w:szCs w:val="24"/>
          <w:u w:val="single"/>
        </w:rPr>
        <w:t>05 cinco</w:t>
      </w:r>
      <w:r w:rsidRPr="002767C3">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xml:space="preserve">, contados a partir de la fecha de notificación de esta resolución, plazo que esta Comisión de Transparencia considera que es suficiente para la entrega de la información por parte del ente obligado y vencido este término, de conformidad con el artículo 177, segundo párrafo de la Ley de la materia, el ente obligado deberá informar a esta Comisión de Transparencia el cumplimento al presente fallo en un plazo que no </w:t>
      </w:r>
      <w:r w:rsidRPr="00831D47">
        <w:rPr>
          <w:rFonts w:ascii="AvantGarde Bk BT" w:hAnsi="AvantGarde Bk BT" w:cs="Arial"/>
          <w:color w:val="000000" w:themeColor="text1"/>
          <w:sz w:val="24"/>
          <w:szCs w:val="24"/>
        </w:rPr>
        <w:lastRenderedPageBreak/>
        <w:t>deberá de exceder de tres días hábiles, en donde justificará con los documentos necesarios el cumplimento a lo aquí ordenado.</w:t>
      </w:r>
    </w:p>
    <w:p w:rsidR="00250873" w:rsidRDefault="00250873" w:rsidP="00250873">
      <w:pPr>
        <w:pStyle w:val="corte4fondo"/>
        <w:tabs>
          <w:tab w:val="left" w:pos="567"/>
        </w:tabs>
        <w:rPr>
          <w:rFonts w:ascii="AvantGarde Bk BT" w:hAnsi="AvantGarde Bk BT" w:cs="Arial"/>
          <w:color w:val="000000" w:themeColor="text1"/>
          <w:sz w:val="24"/>
          <w:szCs w:val="24"/>
        </w:rPr>
      </w:pP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r w:rsidRPr="00831D47">
        <w:rPr>
          <w:rFonts w:ascii="AvantGarde Bk BT" w:hAnsi="AvantGarde Bk BT" w:cs="Arial"/>
          <w:b/>
          <w:color w:val="000000" w:themeColor="text1"/>
          <w:sz w:val="24"/>
          <w:szCs w:val="24"/>
        </w:rPr>
        <w:t>6.</w:t>
      </w:r>
      <w:r>
        <w:rPr>
          <w:rFonts w:ascii="AvantGarde Bk BT" w:hAnsi="AvantGarde Bk BT" w:cs="Arial"/>
          <w:b/>
          <w:color w:val="000000" w:themeColor="text1"/>
          <w:sz w:val="24"/>
          <w:szCs w:val="24"/>
        </w:rPr>
        <w:t>4</w:t>
      </w:r>
      <w:r w:rsidRPr="00831D47">
        <w:rPr>
          <w:rFonts w:ascii="AvantGarde Bk BT" w:hAnsi="AvantGarde Bk BT" w:cs="Arial"/>
          <w:b/>
          <w:color w:val="000000" w:themeColor="text1"/>
          <w:sz w:val="24"/>
          <w:szCs w:val="24"/>
        </w:rPr>
        <w:t>. Medida de apremio en caso de incumplimiento a la resolución.</w:t>
      </w:r>
    </w:p>
    <w:p w:rsidR="00250873" w:rsidRPr="004C15C0"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Pr>
          <w:rFonts w:ascii="AvantGarde Bk BT" w:hAnsi="AvantGarde Bk BT" w:cs="Arial"/>
          <w:color w:val="000000" w:themeColor="text1"/>
          <w:sz w:val="24"/>
          <w:szCs w:val="24"/>
        </w:rPr>
        <w:t>lución, se le impondrá la medida de apremio correspondiente conforme a lo establecido</w:t>
      </w:r>
      <w:r w:rsidRPr="007C5605">
        <w:rPr>
          <w:rFonts w:ascii="AvantGarde Bk BT" w:hAnsi="AvantGarde Bk BT" w:cs="Arial"/>
          <w:color w:val="000000" w:themeColor="text1"/>
          <w:sz w:val="24"/>
          <w:szCs w:val="24"/>
        </w:rPr>
        <w:t xml:space="preserve"> en el artícul</w:t>
      </w:r>
      <w:r>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de la Ley de Transparencia, en virtud de qu</w:t>
      </w:r>
      <w:r>
        <w:rPr>
          <w:rFonts w:ascii="AvantGarde Bk BT" w:hAnsi="AvantGarde Bk BT" w:cs="Arial"/>
          <w:color w:val="000000" w:themeColor="text1"/>
          <w:sz w:val="24"/>
          <w:szCs w:val="24"/>
        </w:rPr>
        <w:t xml:space="preserve">e este órgano colegiado debe </w:t>
      </w:r>
      <w:r w:rsidRPr="007C5605">
        <w:rPr>
          <w:rFonts w:ascii="AvantGarde Bk BT" w:hAnsi="AvantGarde Bk BT" w:cs="Arial"/>
          <w:color w:val="000000" w:themeColor="text1"/>
          <w:sz w:val="24"/>
          <w:szCs w:val="24"/>
        </w:rPr>
        <w:t>garantizar el debido cumplimiento al derecho humano de ac</w:t>
      </w:r>
      <w:r>
        <w:rPr>
          <w:rFonts w:ascii="AvantGarde Bk BT" w:hAnsi="AvantGarde Bk BT" w:cs="Arial"/>
          <w:color w:val="000000" w:themeColor="text1"/>
          <w:sz w:val="24"/>
          <w:szCs w:val="24"/>
        </w:rPr>
        <w:t>ceso a la información pública.</w:t>
      </w:r>
    </w:p>
    <w:p w:rsidR="00684218" w:rsidRDefault="00684218" w:rsidP="00250873">
      <w:pPr>
        <w:pStyle w:val="corte4fondo"/>
        <w:tabs>
          <w:tab w:val="left" w:pos="567"/>
        </w:tabs>
        <w:rPr>
          <w:rFonts w:ascii="AvantGarde Bk BT" w:hAnsi="AvantGarde Bk BT" w:cs="Arial"/>
          <w:color w:val="000000" w:themeColor="text1"/>
          <w:sz w:val="24"/>
          <w:szCs w:val="24"/>
        </w:rPr>
      </w:pPr>
    </w:p>
    <w:p w:rsidR="00684218" w:rsidRPr="00684218" w:rsidRDefault="00684218" w:rsidP="00684218">
      <w:pPr>
        <w:pStyle w:val="corte4fondo"/>
        <w:tabs>
          <w:tab w:val="left" w:pos="567"/>
        </w:tabs>
        <w:rPr>
          <w:rFonts w:ascii="AvantGarde Bk BT" w:hAnsi="AvantGarde Bk BT" w:cs="Arial"/>
          <w:b/>
          <w:color w:val="000000" w:themeColor="text1"/>
          <w:sz w:val="24"/>
          <w:szCs w:val="24"/>
        </w:rPr>
      </w:pPr>
      <w:r w:rsidRPr="008E469A">
        <w:rPr>
          <w:rFonts w:ascii="AvantGarde Bk BT" w:hAnsi="AvantGarde Bk BT" w:cs="Arial"/>
          <w:b/>
          <w:color w:val="000000" w:themeColor="text1"/>
          <w:sz w:val="24"/>
          <w:szCs w:val="24"/>
        </w:rPr>
        <w:t>6.5. Medio de impugnación.</w:t>
      </w:r>
    </w:p>
    <w:p w:rsidR="003358EE" w:rsidRDefault="00684218" w:rsidP="003358EE">
      <w:pPr>
        <w:pStyle w:val="corte4fondo"/>
        <w:tabs>
          <w:tab w:val="left" w:pos="567"/>
        </w:tabs>
        <w:rPr>
          <w:rFonts w:ascii="AvantGarde Bk BT" w:hAnsi="AvantGarde Bk BT" w:cs="Arial"/>
          <w:color w:val="000000" w:themeColor="text1"/>
          <w:sz w:val="24"/>
          <w:szCs w:val="24"/>
        </w:rPr>
      </w:pPr>
      <w:r w:rsidRPr="008E469A">
        <w:rPr>
          <w:rFonts w:ascii="AvantGarde Bk BT" w:hAnsi="AvantGarde Bk BT" w:cs="Arial"/>
          <w:color w:val="000000" w:themeColor="text1"/>
          <w:sz w:val="24"/>
          <w:szCs w:val="24"/>
        </w:rPr>
        <w:t>Por último,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 Acceso a la Información y Protección de Datos Personales o ante el Poder Judicial de la Federación.</w:t>
      </w:r>
    </w:p>
    <w:p w:rsidR="003358EE" w:rsidRPr="003358EE" w:rsidRDefault="003358EE" w:rsidP="003358EE">
      <w:pPr>
        <w:pStyle w:val="corte4fondo"/>
        <w:tabs>
          <w:tab w:val="left" w:pos="567"/>
        </w:tabs>
        <w:rPr>
          <w:rFonts w:ascii="AvantGarde Bk BT" w:hAnsi="AvantGarde Bk BT" w:cs="Arial"/>
          <w:color w:val="000000" w:themeColor="text1"/>
          <w:sz w:val="24"/>
          <w:szCs w:val="24"/>
        </w:rPr>
      </w:pPr>
    </w:p>
    <w:p w:rsidR="00250873" w:rsidRDefault="00250873" w:rsidP="00250873">
      <w:pPr>
        <w:pStyle w:val="corte4fondo"/>
        <w:tabs>
          <w:tab w:val="left" w:pos="567"/>
        </w:tabs>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rsidR="003358EE" w:rsidRDefault="003358EE" w:rsidP="00250873">
      <w:pPr>
        <w:pStyle w:val="corte4fondo"/>
        <w:tabs>
          <w:tab w:val="left" w:pos="567"/>
        </w:tabs>
        <w:jc w:val="center"/>
        <w:rPr>
          <w:rFonts w:ascii="AvantGarde Bk BT" w:hAnsi="AvantGarde Bk BT" w:cs="Arial"/>
          <w:b/>
          <w:color w:val="000000" w:themeColor="text1"/>
          <w:sz w:val="24"/>
          <w:szCs w:val="24"/>
        </w:rPr>
      </w:pPr>
    </w:p>
    <w:p w:rsidR="00250873" w:rsidRPr="00E215D2" w:rsidRDefault="00250873" w:rsidP="00250873">
      <w:pPr>
        <w:pStyle w:val="corte4fondo"/>
        <w:tabs>
          <w:tab w:val="left" w:pos="567"/>
        </w:tabs>
        <w:jc w:val="center"/>
        <w:rPr>
          <w:rFonts w:ascii="AvantGarde Bk BT" w:hAnsi="AvantGarde Bk BT" w:cs="Arial"/>
          <w:b/>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Esta Comisión Estatal de Garantía y Acceso a la Información Pública, con fundamento e</w:t>
      </w:r>
      <w:r>
        <w:rPr>
          <w:rFonts w:ascii="AvantGarde Bk BT" w:hAnsi="AvantGarde Bk BT" w:cs="Arial"/>
          <w:color w:val="000000" w:themeColor="text1"/>
          <w:sz w:val="24"/>
          <w:szCs w:val="24"/>
        </w:rPr>
        <w:t xml:space="preserve">n el artículo 175, fracción III </w:t>
      </w:r>
      <w:r w:rsidRPr="007C5605">
        <w:rPr>
          <w:rFonts w:ascii="AvantGarde Bk BT" w:hAnsi="AvantGarde Bk BT" w:cs="Arial"/>
          <w:color w:val="000000" w:themeColor="text1"/>
          <w:sz w:val="24"/>
          <w:szCs w:val="24"/>
        </w:rPr>
        <w:t xml:space="preserve">de la Ley de Transparencia y Acceso a la Información Pública del Estado, </w:t>
      </w:r>
      <w:r>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otorgada por el ente obligado, por los fundamentos y las razones desarrolladas en el considerando sexto de la presente resolución.</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lastRenderedPageBreak/>
        <w:t>Notifíquese</w:t>
      </w:r>
      <w:r w:rsidRPr="007C5605">
        <w:rPr>
          <w:rFonts w:ascii="AvantGarde Bk BT" w:hAnsi="AvantGarde Bk BT" w:cs="Arial"/>
          <w:color w:val="000000" w:themeColor="text1"/>
          <w:sz w:val="24"/>
          <w:szCs w:val="24"/>
        </w:rPr>
        <w:t>; por oficio a las autoridades y al recurrente por el medio que designó.</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3358EE" w:rsidRDefault="00250873" w:rsidP="003358EE">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t>Así l</w:t>
      </w:r>
      <w:r>
        <w:rPr>
          <w:rFonts w:ascii="AvantGarde Bk BT" w:hAnsi="AvantGarde Bk BT"/>
          <w:color w:val="000000" w:themeColor="text1"/>
          <w:sz w:val="24"/>
          <w:szCs w:val="24"/>
        </w:rPr>
        <w:t xml:space="preserve">o resolvieron por unanimidad de votos en Sesión Extraordinaria de Consejo el </w:t>
      </w:r>
      <w:r w:rsidR="00CF1FB5">
        <w:rPr>
          <w:rFonts w:ascii="AvantGarde Bk BT" w:hAnsi="AvantGarde Bk BT"/>
          <w:color w:val="000000" w:themeColor="text1"/>
          <w:sz w:val="24"/>
          <w:szCs w:val="24"/>
        </w:rPr>
        <w:t>12 doce de septiembre</w:t>
      </w:r>
      <w:r>
        <w:rPr>
          <w:rFonts w:ascii="AvantGarde Bk BT" w:hAnsi="AvantGarde Bk BT"/>
          <w:color w:val="000000" w:themeColor="text1"/>
          <w:sz w:val="24"/>
          <w:szCs w:val="24"/>
        </w:rPr>
        <w:t xml:space="preserve"> de 2018 dos mil dieciocho,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Maestro Alejandro Lafuente Torres</w:t>
      </w:r>
      <w:r>
        <w:rPr>
          <w:rFonts w:ascii="AvantGarde Bk BT" w:hAnsi="AvantGarde Bk BT" w:cs="Arial"/>
          <w:color w:val="000000" w:themeColor="text1"/>
          <w:sz w:val="24"/>
          <w:szCs w:val="24"/>
        </w:rPr>
        <w:t xml:space="preserve">, </w:t>
      </w:r>
      <w:r w:rsidRPr="005F55F0">
        <w:rPr>
          <w:rFonts w:ascii="AvantGarde Bk BT" w:hAnsi="AvantGarde Bk BT" w:cs="Arial"/>
          <w:color w:val="000000" w:themeColor="text1"/>
          <w:sz w:val="24"/>
          <w:szCs w:val="24"/>
        </w:rPr>
        <w:t>Lic. Paulina Sánchez Pérez del Pozo</w:t>
      </w:r>
      <w:r>
        <w:rPr>
          <w:rFonts w:ascii="AvantGarde Bk BT" w:hAnsi="AvantGarde Bk BT" w:cs="Arial"/>
          <w:color w:val="000000" w:themeColor="text1"/>
          <w:sz w:val="24"/>
          <w:szCs w:val="24"/>
        </w:rPr>
        <w:t xml:space="preserve"> y Licenciada </w:t>
      </w:r>
      <w:r w:rsidR="005705DF">
        <w:rPr>
          <w:rFonts w:ascii="AvantGarde Bk BT" w:hAnsi="AvantGarde Bk BT" w:cs="Arial"/>
          <w:color w:val="000000" w:themeColor="text1"/>
          <w:sz w:val="24"/>
          <w:szCs w:val="24"/>
        </w:rPr>
        <w:t>Mar</w:t>
      </w:r>
      <w:r w:rsidR="00602198">
        <w:rPr>
          <w:rFonts w:ascii="AvantGarde Bk BT" w:hAnsi="AvantGarde Bk BT" w:cs="Arial"/>
          <w:color w:val="000000" w:themeColor="text1"/>
          <w:sz w:val="24"/>
          <w:szCs w:val="24"/>
        </w:rPr>
        <w:t>i</w:t>
      </w:r>
      <w:r w:rsidR="005705DF">
        <w:rPr>
          <w:rFonts w:ascii="AvantGarde Bk BT" w:hAnsi="AvantGarde Bk BT" w:cs="Arial"/>
          <w:color w:val="000000" w:themeColor="text1"/>
          <w:sz w:val="24"/>
          <w:szCs w:val="24"/>
        </w:rPr>
        <w:t>ajosé González Zarzo</w:t>
      </w:r>
      <w:r w:rsidR="00DF5FF4">
        <w:rPr>
          <w:rFonts w:ascii="AvantGarde Bk BT" w:hAnsi="AvantGarde Bk BT" w:cs="Arial"/>
          <w:color w:val="000000" w:themeColor="text1"/>
          <w:sz w:val="24"/>
          <w:szCs w:val="24"/>
        </w:rPr>
        <w:t>s</w:t>
      </w:r>
      <w:r w:rsidR="005705DF">
        <w:rPr>
          <w:rFonts w:ascii="AvantGarde Bk BT" w:hAnsi="AvantGarde Bk BT" w:cs="Arial"/>
          <w:color w:val="000000" w:themeColor="text1"/>
          <w:sz w:val="24"/>
          <w:szCs w:val="24"/>
        </w:rPr>
        <w:t>a</w:t>
      </w:r>
      <w:r>
        <w:rPr>
          <w:rFonts w:ascii="AvantGarde Bk BT" w:hAnsi="AvantGarde Bk BT" w:cs="Arial"/>
          <w:color w:val="000000" w:themeColor="text1"/>
          <w:sz w:val="24"/>
          <w:szCs w:val="24"/>
        </w:rPr>
        <w:t xml:space="preserve">,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rsidR="003358EE" w:rsidRDefault="003358EE" w:rsidP="003358EE">
      <w:pPr>
        <w:pStyle w:val="corte4fondo"/>
        <w:tabs>
          <w:tab w:val="left" w:pos="567"/>
        </w:tabs>
        <w:rPr>
          <w:rFonts w:ascii="AvantGarde Bk BT" w:hAnsi="AvantGarde Bk BT"/>
          <w:color w:val="000000" w:themeColor="text1"/>
          <w:sz w:val="24"/>
          <w:szCs w:val="24"/>
        </w:rPr>
      </w:pPr>
    </w:p>
    <w:p w:rsidR="009E4194" w:rsidRPr="003358EE" w:rsidRDefault="003358EE" w:rsidP="00FA2C72">
      <w:pPr>
        <w:pStyle w:val="NormalWeb"/>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w:t>
      </w:r>
      <w:r w:rsidRPr="003358EE">
        <w:rPr>
          <w:rFonts w:ascii="AvantGarde Bk BT" w:hAnsi="AvantGarde Bk BT" w:cs="Arial"/>
          <w:b/>
          <w:color w:val="000000" w:themeColor="text1"/>
          <w:lang w:val="es-MX"/>
        </w:rPr>
        <w:t xml:space="preserve">  </w:t>
      </w:r>
      <w:r w:rsidR="009E4194" w:rsidRPr="003358EE">
        <w:rPr>
          <w:rFonts w:ascii="AvantGarde Bk BT" w:hAnsi="AvantGarde Bk BT" w:cs="Arial"/>
          <w:b/>
          <w:color w:val="000000" w:themeColor="text1"/>
          <w:lang w:val="es-MX"/>
        </w:rPr>
        <w:t xml:space="preserve">COMISIONADO                                  </w:t>
      </w:r>
      <w:r w:rsidRPr="003358EE">
        <w:rPr>
          <w:rFonts w:ascii="AvantGarde Bk BT" w:hAnsi="AvantGarde Bk BT" w:cs="Arial"/>
          <w:b/>
          <w:color w:val="000000" w:themeColor="text1"/>
          <w:lang w:val="es-MX"/>
        </w:rPr>
        <w:t xml:space="preserve">      </w:t>
      </w:r>
      <w:r w:rsidR="009E4194" w:rsidRPr="003358EE">
        <w:rPr>
          <w:rFonts w:ascii="AvantGarde Bk BT" w:hAnsi="AvantGarde Bk BT" w:cs="Arial"/>
          <w:b/>
          <w:color w:val="000000" w:themeColor="text1"/>
          <w:lang w:val="es-MX"/>
        </w:rPr>
        <w:t>COMISIONADA</w:t>
      </w:r>
      <w:r w:rsidR="00EB088F" w:rsidRPr="003358EE">
        <w:rPr>
          <w:rFonts w:ascii="AvantGarde Bk BT" w:hAnsi="AvantGarde Bk BT" w:cs="Arial"/>
          <w:b/>
          <w:color w:val="000000" w:themeColor="text1"/>
          <w:lang w:val="es-MX"/>
        </w:rPr>
        <w:t xml:space="preserve"> PRESIDENT</w:t>
      </w:r>
      <w:r w:rsidR="0033362C" w:rsidRPr="003358EE">
        <w:rPr>
          <w:rFonts w:ascii="AvantGarde Bk BT" w:hAnsi="AvantGarde Bk BT" w:cs="Arial"/>
          <w:b/>
          <w:color w:val="000000" w:themeColor="text1"/>
          <w:lang w:val="es-MX"/>
        </w:rPr>
        <w:t>E</w:t>
      </w:r>
    </w:p>
    <w:p w:rsidR="00DF5FF4" w:rsidRPr="003358EE" w:rsidRDefault="00DF5FF4" w:rsidP="009E4194">
      <w:pPr>
        <w:pStyle w:val="NormalWeb"/>
        <w:jc w:val="both"/>
        <w:rPr>
          <w:rFonts w:ascii="AvantGarde Bk BT" w:hAnsi="AvantGarde Bk BT" w:cs="Arial"/>
          <w:b/>
          <w:color w:val="000000" w:themeColor="text1"/>
          <w:lang w:val="es-MX"/>
        </w:rPr>
      </w:pPr>
    </w:p>
    <w:p w:rsidR="003358EE" w:rsidRDefault="009E4194" w:rsidP="003358EE">
      <w:pPr>
        <w:pStyle w:val="NormalWeb"/>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 xml:space="preserve">      MTRO. ALEJANDRO LAFUENTE TORRES.</w:t>
      </w:r>
      <w:r w:rsidRPr="003358EE">
        <w:rPr>
          <w:rFonts w:ascii="AvantGarde Bk BT" w:hAnsi="AvantGarde Bk BT" w:cs="Arial"/>
          <w:b/>
          <w:color w:val="000000" w:themeColor="text1"/>
          <w:lang w:val="es-MX"/>
        </w:rPr>
        <w:tab/>
        <w:t xml:space="preserve">     </w:t>
      </w:r>
      <w:r w:rsidR="005F55F0" w:rsidRPr="003358EE">
        <w:rPr>
          <w:rFonts w:ascii="AvantGarde Bk BT" w:hAnsi="AvantGarde Bk BT" w:cs="Arial"/>
          <w:b/>
          <w:color w:val="000000" w:themeColor="text1"/>
          <w:lang w:val="es-MX"/>
        </w:rPr>
        <w:t>LIC. PAULINA SÁNCHEZ PÉREZ DEL POZO</w:t>
      </w:r>
      <w:r w:rsidRPr="003358EE">
        <w:rPr>
          <w:rFonts w:ascii="AvantGarde Bk BT" w:hAnsi="AvantGarde Bk BT" w:cs="Arial"/>
          <w:b/>
          <w:color w:val="000000" w:themeColor="text1"/>
          <w:lang w:val="es-MX"/>
        </w:rPr>
        <w:t>.</w:t>
      </w:r>
    </w:p>
    <w:p w:rsidR="003358EE" w:rsidRPr="003358EE" w:rsidRDefault="003358EE" w:rsidP="003358EE">
      <w:pPr>
        <w:pStyle w:val="NormalWeb"/>
        <w:jc w:val="center"/>
        <w:rPr>
          <w:rFonts w:ascii="AvantGarde Bk BT" w:hAnsi="AvantGarde Bk BT" w:cs="Arial"/>
          <w:b/>
          <w:color w:val="000000" w:themeColor="text1"/>
          <w:lang w:val="es-MX"/>
        </w:rPr>
      </w:pPr>
    </w:p>
    <w:p w:rsidR="009E4194" w:rsidRPr="003358EE" w:rsidRDefault="003358EE" w:rsidP="003358EE">
      <w:pPr>
        <w:pStyle w:val="NormalWeb"/>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w:t>
      </w:r>
      <w:r w:rsidR="009E4194" w:rsidRPr="003358EE">
        <w:rPr>
          <w:rFonts w:ascii="AvantGarde Bk BT" w:hAnsi="AvantGarde Bk BT" w:cs="Arial"/>
          <w:b/>
          <w:color w:val="000000" w:themeColor="text1"/>
          <w:lang w:val="es-MX"/>
        </w:rPr>
        <w:t xml:space="preserve">COMISIONADA        </w:t>
      </w:r>
      <w:r>
        <w:rPr>
          <w:rFonts w:ascii="AvantGarde Bk BT" w:hAnsi="AvantGarde Bk BT" w:cs="Arial"/>
          <w:b/>
          <w:color w:val="000000" w:themeColor="text1"/>
          <w:lang w:val="es-MX"/>
        </w:rPr>
        <w:t xml:space="preserve">                        </w:t>
      </w:r>
      <w:r w:rsidRPr="003358EE">
        <w:rPr>
          <w:rFonts w:ascii="AvantGarde Bk BT" w:hAnsi="AvantGarde Bk BT" w:cs="Arial"/>
          <w:b/>
          <w:color w:val="000000" w:themeColor="text1"/>
          <w:lang w:val="es-MX"/>
        </w:rPr>
        <w:t xml:space="preserve">   </w:t>
      </w:r>
      <w:r w:rsidR="009E4194" w:rsidRPr="003358EE">
        <w:rPr>
          <w:rFonts w:ascii="AvantGarde Bk BT" w:hAnsi="AvantGarde Bk BT" w:cs="Arial"/>
          <w:b/>
          <w:color w:val="000000" w:themeColor="text1"/>
          <w:lang w:val="es-MX"/>
        </w:rPr>
        <w:t xml:space="preserve">   SECRETARIA DE PLENO</w:t>
      </w:r>
    </w:p>
    <w:p w:rsidR="009E4194" w:rsidRPr="003358EE" w:rsidRDefault="009E4194" w:rsidP="009E4194">
      <w:pPr>
        <w:pStyle w:val="NormalWeb"/>
        <w:rPr>
          <w:rFonts w:ascii="AvantGarde Bk BT" w:hAnsi="AvantGarde Bk BT" w:cs="Arial"/>
          <w:b/>
          <w:color w:val="000000" w:themeColor="text1"/>
          <w:lang w:val="es-MX"/>
        </w:rPr>
      </w:pPr>
    </w:p>
    <w:p w:rsidR="009E4194" w:rsidRPr="003358EE" w:rsidRDefault="009E4194" w:rsidP="009E4194">
      <w:pPr>
        <w:pStyle w:val="NormalWeb"/>
        <w:jc w:val="center"/>
        <w:rPr>
          <w:rFonts w:ascii="AvantGarde Bk BT" w:hAnsi="AvantGarde Bk BT" w:cs="Arial"/>
          <w:color w:val="000000" w:themeColor="text1"/>
          <w:lang w:val="es-MX"/>
        </w:rPr>
      </w:pPr>
      <w:r w:rsidRPr="003358EE">
        <w:rPr>
          <w:rFonts w:ascii="AvantGarde Bk BT" w:hAnsi="AvantGarde Bk BT" w:cs="Arial"/>
          <w:b/>
          <w:color w:val="000000" w:themeColor="text1"/>
          <w:lang w:val="es-MX"/>
        </w:rPr>
        <w:t xml:space="preserve"> LIC. </w:t>
      </w:r>
      <w:r w:rsidR="00FC3F72" w:rsidRPr="003358EE">
        <w:rPr>
          <w:rFonts w:ascii="AvantGarde Bk BT" w:hAnsi="AvantGarde Bk BT" w:cs="Arial"/>
          <w:b/>
          <w:color w:val="000000" w:themeColor="text1"/>
        </w:rPr>
        <w:t>MAR</w:t>
      </w:r>
      <w:r w:rsidR="00FE1D17" w:rsidRPr="003358EE">
        <w:rPr>
          <w:rFonts w:ascii="AvantGarde Bk BT" w:hAnsi="AvantGarde Bk BT" w:cs="Arial"/>
          <w:b/>
          <w:color w:val="000000" w:themeColor="text1"/>
        </w:rPr>
        <w:t>I</w:t>
      </w:r>
      <w:r w:rsidR="00FC3F72" w:rsidRPr="003358EE">
        <w:rPr>
          <w:rFonts w:ascii="AvantGarde Bk BT" w:hAnsi="AvantGarde Bk BT" w:cs="Arial"/>
          <w:b/>
          <w:color w:val="000000" w:themeColor="text1"/>
        </w:rPr>
        <w:t>AJOSÉ GONZÁLEZ ZARZO</w:t>
      </w:r>
      <w:r w:rsidR="00B86F4A" w:rsidRPr="003358EE">
        <w:rPr>
          <w:rFonts w:ascii="AvantGarde Bk BT" w:hAnsi="AvantGarde Bk BT" w:cs="Arial"/>
          <w:b/>
          <w:color w:val="000000" w:themeColor="text1"/>
        </w:rPr>
        <w:t>S</w:t>
      </w:r>
      <w:r w:rsidR="00FC3F72" w:rsidRPr="003358EE">
        <w:rPr>
          <w:rFonts w:ascii="AvantGarde Bk BT" w:hAnsi="AvantGarde Bk BT" w:cs="Arial"/>
          <w:b/>
          <w:color w:val="000000" w:themeColor="text1"/>
        </w:rPr>
        <w:t>A</w:t>
      </w:r>
      <w:r w:rsidRPr="003358EE">
        <w:rPr>
          <w:rFonts w:ascii="AvantGarde Bk BT" w:hAnsi="AvantGarde Bk BT" w:cs="Arial"/>
          <w:b/>
          <w:color w:val="000000" w:themeColor="text1"/>
          <w:lang w:val="es-MX"/>
        </w:rPr>
        <w:t xml:space="preserve">.        </w:t>
      </w:r>
      <w:r w:rsidR="003358EE">
        <w:rPr>
          <w:rFonts w:ascii="AvantGarde Bk BT" w:hAnsi="AvantGarde Bk BT" w:cs="Arial"/>
          <w:b/>
          <w:color w:val="000000" w:themeColor="text1"/>
          <w:lang w:val="es-MX"/>
        </w:rPr>
        <w:t xml:space="preserve">  </w:t>
      </w:r>
      <w:r w:rsidRPr="003358EE">
        <w:rPr>
          <w:rFonts w:ascii="AvantGarde Bk BT" w:hAnsi="AvantGarde Bk BT" w:cs="Arial"/>
          <w:b/>
          <w:color w:val="000000" w:themeColor="text1"/>
          <w:lang w:val="es-MX"/>
        </w:rPr>
        <w:t>LIC. ROSA MARÍA MOTILLA GARCÍA.</w:t>
      </w:r>
    </w:p>
    <w:p w:rsidR="00FC38F9" w:rsidRDefault="00CE0C42" w:rsidP="000E3219">
      <w:pPr>
        <w:autoSpaceDE w:val="0"/>
        <w:autoSpaceDN w:val="0"/>
        <w:adjustRightInd w:val="0"/>
        <w:spacing w:after="0" w:line="480" w:lineRule="auto"/>
        <w:jc w:val="both"/>
        <w:rPr>
          <w:rFonts w:ascii="AvantGarde Bk BT" w:hAnsi="AvantGarde Bk BT" w:cs="Arial"/>
          <w:color w:val="000000" w:themeColor="text1"/>
          <w:sz w:val="14"/>
          <w:szCs w:val="14"/>
        </w:rPr>
      </w:pPr>
      <w:r w:rsidRPr="00B96870">
        <w:rPr>
          <w:rFonts w:ascii="AvantGarde Bk BT" w:hAnsi="AvantGarde Bk BT" w:cs="Arial"/>
          <w:color w:val="000000" w:themeColor="text1"/>
          <w:sz w:val="14"/>
          <w:szCs w:val="14"/>
        </w:rPr>
        <w:t>MAI</w:t>
      </w:r>
    </w:p>
    <w:p w:rsidR="005873DB" w:rsidRPr="004C15C0" w:rsidRDefault="005873DB" w:rsidP="000E3219">
      <w:pPr>
        <w:autoSpaceDE w:val="0"/>
        <w:autoSpaceDN w:val="0"/>
        <w:adjustRightInd w:val="0"/>
        <w:spacing w:after="0" w:line="480" w:lineRule="auto"/>
        <w:jc w:val="both"/>
        <w:rPr>
          <w:rFonts w:ascii="AvantGarde Bk BT" w:hAnsi="AvantGarde Bk BT" w:cs="Arial"/>
          <w:color w:val="000000" w:themeColor="text1"/>
          <w:sz w:val="14"/>
          <w:szCs w:val="14"/>
        </w:rPr>
      </w:pPr>
    </w:p>
    <w:sectPr w:rsidR="005873DB" w:rsidRPr="004C15C0" w:rsidSect="00B86F4A">
      <w:headerReference w:type="default" r:id="rId12"/>
      <w:pgSz w:w="12240" w:h="18720" w:code="41"/>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588B" w:rsidRDefault="0007588B" w:rsidP="003864ED">
      <w:pPr>
        <w:spacing w:after="0" w:line="240" w:lineRule="auto"/>
      </w:pPr>
      <w:r>
        <w:separator/>
      </w:r>
    </w:p>
  </w:endnote>
  <w:endnote w:type="continuationSeparator" w:id="0">
    <w:p w:rsidR="0007588B" w:rsidRDefault="0007588B"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vantGarde Bk BT">
    <w:altName w:val="Century Gothic"/>
    <w:charset w:val="00"/>
    <w:family w:val="swiss"/>
    <w:pitch w:val="variable"/>
    <w:sig w:usb0="00000001"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588B" w:rsidRDefault="0007588B" w:rsidP="003864ED">
      <w:pPr>
        <w:spacing w:after="0" w:line="240" w:lineRule="auto"/>
      </w:pPr>
      <w:r>
        <w:separator/>
      </w:r>
    </w:p>
  </w:footnote>
  <w:footnote w:type="continuationSeparator" w:id="0">
    <w:p w:rsidR="0007588B" w:rsidRDefault="0007588B" w:rsidP="003864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5293170"/>
      <w:docPartObj>
        <w:docPartGallery w:val="Page Numbers (Top of Page)"/>
        <w:docPartUnique/>
      </w:docPartObj>
    </w:sdtPr>
    <w:sdtEndPr/>
    <w:sdtContent>
      <w:p w:rsidR="00A66405" w:rsidRDefault="00A66405" w:rsidP="007E5F3A">
        <w:pPr>
          <w:pStyle w:val="Encabezado"/>
          <w:jc w:val="center"/>
        </w:pPr>
        <w:r>
          <w:fldChar w:fldCharType="begin"/>
        </w:r>
        <w:r>
          <w:instrText>PAGE   \* MERGEFORMAT</w:instrText>
        </w:r>
        <w:r>
          <w:fldChar w:fldCharType="separate"/>
        </w:r>
        <w:r w:rsidR="00437168" w:rsidRPr="00437168">
          <w:rPr>
            <w:noProof/>
            <w:lang w:val="es-ES"/>
          </w:rPr>
          <w:t>8</w:t>
        </w:r>
        <w:r>
          <w:fldChar w:fldCharType="end"/>
        </w:r>
        <w:r>
          <w:t xml:space="preserve">                                  </w:t>
        </w:r>
      </w:p>
      <w:p w:rsidR="00A66405" w:rsidRDefault="00A66405" w:rsidP="007E5F3A">
        <w:pPr>
          <w:pStyle w:val="Encabezado"/>
          <w:jc w:val="right"/>
        </w:pPr>
        <w:r>
          <w:t xml:space="preserve">RECURSO DE REVISIÓN </w:t>
        </w:r>
        <w:r w:rsidR="00FB4B76">
          <w:t>5</w:t>
        </w:r>
        <w:r w:rsidR="00A02226">
          <w:t>89</w:t>
        </w:r>
        <w:r w:rsidR="004D080B">
          <w:t>/</w:t>
        </w:r>
        <w:r>
          <w:t>2018-1</w:t>
        </w:r>
        <w:r w:rsidR="0010246E">
          <w:t xml:space="preserve"> </w:t>
        </w:r>
        <w:r w:rsidR="00A02226">
          <w:t>SIGEMI</w:t>
        </w:r>
      </w:p>
    </w:sdtContent>
  </w:sdt>
  <w:p w:rsidR="00A66405" w:rsidRDefault="00A6640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1591A"/>
    <w:multiLevelType w:val="hybridMultilevel"/>
    <w:tmpl w:val="1060AE56"/>
    <w:lvl w:ilvl="0" w:tplc="2DC8D114">
      <w:numFmt w:val="bullet"/>
      <w:lvlText w:val="•"/>
      <w:lvlJc w:val="left"/>
      <w:pPr>
        <w:ind w:left="1749" w:hanging="360"/>
      </w:pPr>
      <w:rPr>
        <w:rFonts w:ascii="AvantGarde Bk BT" w:eastAsia="Times New Roman" w:hAnsi="AvantGarde Bk BT"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F82564"/>
    <w:multiLevelType w:val="hybridMultilevel"/>
    <w:tmpl w:val="CD805192"/>
    <w:lvl w:ilvl="0" w:tplc="E0409FC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81B20EC"/>
    <w:multiLevelType w:val="hybridMultilevel"/>
    <w:tmpl w:val="866664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95E006B"/>
    <w:multiLevelType w:val="hybridMultilevel"/>
    <w:tmpl w:val="8BC0BE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6">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9">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3A5B7BD6"/>
    <w:multiLevelType w:val="hybridMultilevel"/>
    <w:tmpl w:val="17AEF3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46097F26"/>
    <w:multiLevelType w:val="hybridMultilevel"/>
    <w:tmpl w:val="353A6152"/>
    <w:lvl w:ilvl="0" w:tplc="ED7AFB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nsid w:val="50B57E24"/>
    <w:multiLevelType w:val="hybridMultilevel"/>
    <w:tmpl w:val="11BCC5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522524A6"/>
    <w:multiLevelType w:val="hybridMultilevel"/>
    <w:tmpl w:val="59C40A8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8">
    <w:nsid w:val="56E43C88"/>
    <w:multiLevelType w:val="hybridMultilevel"/>
    <w:tmpl w:val="C91CD5E0"/>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570067BA"/>
    <w:multiLevelType w:val="hybridMultilevel"/>
    <w:tmpl w:val="6C8C8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2">
    <w:nsid w:val="6B2951DC"/>
    <w:multiLevelType w:val="hybridMultilevel"/>
    <w:tmpl w:val="7AC08F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7A1B3037"/>
    <w:multiLevelType w:val="hybridMultilevel"/>
    <w:tmpl w:val="B5AC25B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num w:numId="1">
    <w:abstractNumId w:val="9"/>
  </w:num>
  <w:num w:numId="2">
    <w:abstractNumId w:val="15"/>
  </w:num>
  <w:num w:numId="3">
    <w:abstractNumId w:val="5"/>
  </w:num>
  <w:num w:numId="4">
    <w:abstractNumId w:val="24"/>
  </w:num>
  <w:num w:numId="5">
    <w:abstractNumId w:val="20"/>
  </w:num>
  <w:num w:numId="6">
    <w:abstractNumId w:val="21"/>
  </w:num>
  <w:num w:numId="7">
    <w:abstractNumId w:val="6"/>
  </w:num>
  <w:num w:numId="8">
    <w:abstractNumId w:val="10"/>
  </w:num>
  <w:num w:numId="9">
    <w:abstractNumId w:val="13"/>
  </w:num>
  <w:num w:numId="10">
    <w:abstractNumId w:val="12"/>
  </w:num>
  <w:num w:numId="11">
    <w:abstractNumId w:val="23"/>
  </w:num>
  <w:num w:numId="12">
    <w:abstractNumId w:val="1"/>
  </w:num>
  <w:num w:numId="13">
    <w:abstractNumId w:val="19"/>
  </w:num>
  <w:num w:numId="14">
    <w:abstractNumId w:val="11"/>
  </w:num>
  <w:num w:numId="15">
    <w:abstractNumId w:val="17"/>
  </w:num>
  <w:num w:numId="16">
    <w:abstractNumId w:val="25"/>
  </w:num>
  <w:num w:numId="17">
    <w:abstractNumId w:val="8"/>
  </w:num>
  <w:num w:numId="18">
    <w:abstractNumId w:val="0"/>
  </w:num>
  <w:num w:numId="19">
    <w:abstractNumId w:val="18"/>
  </w:num>
  <w:num w:numId="20">
    <w:abstractNumId w:val="3"/>
  </w:num>
  <w:num w:numId="21">
    <w:abstractNumId w:val="7"/>
  </w:num>
  <w:num w:numId="22">
    <w:abstractNumId w:val="2"/>
  </w:num>
  <w:num w:numId="23">
    <w:abstractNumId w:val="22"/>
  </w:num>
  <w:num w:numId="24">
    <w:abstractNumId w:val="14"/>
  </w:num>
  <w:num w:numId="25">
    <w:abstractNumId w:val="16"/>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6DC0"/>
    <w:rsid w:val="00000589"/>
    <w:rsid w:val="00000672"/>
    <w:rsid w:val="00001134"/>
    <w:rsid w:val="00001770"/>
    <w:rsid w:val="00001CA0"/>
    <w:rsid w:val="00002CFF"/>
    <w:rsid w:val="00003183"/>
    <w:rsid w:val="00004D3C"/>
    <w:rsid w:val="000066AD"/>
    <w:rsid w:val="00011D20"/>
    <w:rsid w:val="000149F3"/>
    <w:rsid w:val="00015009"/>
    <w:rsid w:val="00015A95"/>
    <w:rsid w:val="00017BB1"/>
    <w:rsid w:val="00020321"/>
    <w:rsid w:val="000204DB"/>
    <w:rsid w:val="00022854"/>
    <w:rsid w:val="00023148"/>
    <w:rsid w:val="00023DDC"/>
    <w:rsid w:val="000300B1"/>
    <w:rsid w:val="00030726"/>
    <w:rsid w:val="00031AAC"/>
    <w:rsid w:val="00032C5F"/>
    <w:rsid w:val="0003343A"/>
    <w:rsid w:val="0003354A"/>
    <w:rsid w:val="000338B4"/>
    <w:rsid w:val="0003400F"/>
    <w:rsid w:val="0003507B"/>
    <w:rsid w:val="00036122"/>
    <w:rsid w:val="000362A8"/>
    <w:rsid w:val="00037BEF"/>
    <w:rsid w:val="000413FE"/>
    <w:rsid w:val="0004274F"/>
    <w:rsid w:val="0004294E"/>
    <w:rsid w:val="00042BD6"/>
    <w:rsid w:val="00043069"/>
    <w:rsid w:val="00043A51"/>
    <w:rsid w:val="00043BE1"/>
    <w:rsid w:val="000442C8"/>
    <w:rsid w:val="000450EB"/>
    <w:rsid w:val="000524E8"/>
    <w:rsid w:val="000528D0"/>
    <w:rsid w:val="00055E69"/>
    <w:rsid w:val="000603D2"/>
    <w:rsid w:val="00061DDD"/>
    <w:rsid w:val="00061F3E"/>
    <w:rsid w:val="000641C8"/>
    <w:rsid w:val="00066886"/>
    <w:rsid w:val="00067660"/>
    <w:rsid w:val="0007132B"/>
    <w:rsid w:val="0007175D"/>
    <w:rsid w:val="00071C60"/>
    <w:rsid w:val="000728F5"/>
    <w:rsid w:val="00073D92"/>
    <w:rsid w:val="00073FAD"/>
    <w:rsid w:val="00075773"/>
    <w:rsid w:val="0007588B"/>
    <w:rsid w:val="00076B14"/>
    <w:rsid w:val="00077696"/>
    <w:rsid w:val="000776A8"/>
    <w:rsid w:val="0008004E"/>
    <w:rsid w:val="00085590"/>
    <w:rsid w:val="00085954"/>
    <w:rsid w:val="000868C7"/>
    <w:rsid w:val="00087313"/>
    <w:rsid w:val="0008758B"/>
    <w:rsid w:val="00087AE8"/>
    <w:rsid w:val="000901C0"/>
    <w:rsid w:val="0009032E"/>
    <w:rsid w:val="00090678"/>
    <w:rsid w:val="00092A19"/>
    <w:rsid w:val="000944FF"/>
    <w:rsid w:val="000A069A"/>
    <w:rsid w:val="000A1695"/>
    <w:rsid w:val="000A4CCE"/>
    <w:rsid w:val="000A5C54"/>
    <w:rsid w:val="000A65C3"/>
    <w:rsid w:val="000A66E6"/>
    <w:rsid w:val="000A6997"/>
    <w:rsid w:val="000A7695"/>
    <w:rsid w:val="000B0FFC"/>
    <w:rsid w:val="000B2308"/>
    <w:rsid w:val="000B245A"/>
    <w:rsid w:val="000B2854"/>
    <w:rsid w:val="000B2ACA"/>
    <w:rsid w:val="000B3669"/>
    <w:rsid w:val="000B65B2"/>
    <w:rsid w:val="000B6D86"/>
    <w:rsid w:val="000C0471"/>
    <w:rsid w:val="000C2726"/>
    <w:rsid w:val="000C5A0A"/>
    <w:rsid w:val="000C651F"/>
    <w:rsid w:val="000D3CDB"/>
    <w:rsid w:val="000D4606"/>
    <w:rsid w:val="000D7B1B"/>
    <w:rsid w:val="000E2026"/>
    <w:rsid w:val="000E3219"/>
    <w:rsid w:val="000E33A7"/>
    <w:rsid w:val="000E3441"/>
    <w:rsid w:val="000E3E92"/>
    <w:rsid w:val="000E46E1"/>
    <w:rsid w:val="000E5227"/>
    <w:rsid w:val="000E5430"/>
    <w:rsid w:val="000E6415"/>
    <w:rsid w:val="000E7F43"/>
    <w:rsid w:val="000F0FF2"/>
    <w:rsid w:val="000F133E"/>
    <w:rsid w:val="000F1794"/>
    <w:rsid w:val="000F2BD5"/>
    <w:rsid w:val="000F3E8A"/>
    <w:rsid w:val="000F4347"/>
    <w:rsid w:val="000F4B35"/>
    <w:rsid w:val="000F6A00"/>
    <w:rsid w:val="000F6E8F"/>
    <w:rsid w:val="00100D51"/>
    <w:rsid w:val="00100E65"/>
    <w:rsid w:val="0010246E"/>
    <w:rsid w:val="00102D16"/>
    <w:rsid w:val="00102E9E"/>
    <w:rsid w:val="0010335D"/>
    <w:rsid w:val="00106B48"/>
    <w:rsid w:val="00106E39"/>
    <w:rsid w:val="00107681"/>
    <w:rsid w:val="0011106A"/>
    <w:rsid w:val="0011417A"/>
    <w:rsid w:val="00116CBC"/>
    <w:rsid w:val="00117EFC"/>
    <w:rsid w:val="00117F76"/>
    <w:rsid w:val="001204E0"/>
    <w:rsid w:val="00121981"/>
    <w:rsid w:val="00123D7F"/>
    <w:rsid w:val="001246B9"/>
    <w:rsid w:val="00125FEE"/>
    <w:rsid w:val="0012671C"/>
    <w:rsid w:val="00131457"/>
    <w:rsid w:val="00131565"/>
    <w:rsid w:val="00131A56"/>
    <w:rsid w:val="00132B4A"/>
    <w:rsid w:val="00133F96"/>
    <w:rsid w:val="0013755E"/>
    <w:rsid w:val="00141F55"/>
    <w:rsid w:val="00143E86"/>
    <w:rsid w:val="001458BC"/>
    <w:rsid w:val="00146903"/>
    <w:rsid w:val="00146EA8"/>
    <w:rsid w:val="0015001F"/>
    <w:rsid w:val="00150455"/>
    <w:rsid w:val="00150901"/>
    <w:rsid w:val="00152F21"/>
    <w:rsid w:val="001533C3"/>
    <w:rsid w:val="00154820"/>
    <w:rsid w:val="00154B3E"/>
    <w:rsid w:val="0015675B"/>
    <w:rsid w:val="001604E7"/>
    <w:rsid w:val="00160B77"/>
    <w:rsid w:val="00160C23"/>
    <w:rsid w:val="00160D7A"/>
    <w:rsid w:val="001616E5"/>
    <w:rsid w:val="00161D63"/>
    <w:rsid w:val="00162546"/>
    <w:rsid w:val="00164CA6"/>
    <w:rsid w:val="00165DAD"/>
    <w:rsid w:val="001679DC"/>
    <w:rsid w:val="00170741"/>
    <w:rsid w:val="00171533"/>
    <w:rsid w:val="0017289F"/>
    <w:rsid w:val="0017290F"/>
    <w:rsid w:val="00173389"/>
    <w:rsid w:val="00174877"/>
    <w:rsid w:val="0017743B"/>
    <w:rsid w:val="00177E33"/>
    <w:rsid w:val="00180298"/>
    <w:rsid w:val="001805AD"/>
    <w:rsid w:val="00181FF7"/>
    <w:rsid w:val="001837C1"/>
    <w:rsid w:val="00183ABD"/>
    <w:rsid w:val="00184D50"/>
    <w:rsid w:val="00185470"/>
    <w:rsid w:val="00185DFB"/>
    <w:rsid w:val="001872DB"/>
    <w:rsid w:val="00187515"/>
    <w:rsid w:val="00187946"/>
    <w:rsid w:val="00191421"/>
    <w:rsid w:val="00192395"/>
    <w:rsid w:val="0019294C"/>
    <w:rsid w:val="001947D3"/>
    <w:rsid w:val="00194D48"/>
    <w:rsid w:val="00196474"/>
    <w:rsid w:val="00196579"/>
    <w:rsid w:val="001A0953"/>
    <w:rsid w:val="001A1B21"/>
    <w:rsid w:val="001A2A61"/>
    <w:rsid w:val="001A3A03"/>
    <w:rsid w:val="001A473A"/>
    <w:rsid w:val="001A4D90"/>
    <w:rsid w:val="001A5D5A"/>
    <w:rsid w:val="001B288C"/>
    <w:rsid w:val="001B2D9C"/>
    <w:rsid w:val="001B50BB"/>
    <w:rsid w:val="001B7749"/>
    <w:rsid w:val="001C1864"/>
    <w:rsid w:val="001C400C"/>
    <w:rsid w:val="001C4F1E"/>
    <w:rsid w:val="001C5317"/>
    <w:rsid w:val="001C54AF"/>
    <w:rsid w:val="001C7B67"/>
    <w:rsid w:val="001C7C3C"/>
    <w:rsid w:val="001D060C"/>
    <w:rsid w:val="001D24D3"/>
    <w:rsid w:val="001D2B4B"/>
    <w:rsid w:val="001D2BE8"/>
    <w:rsid w:val="001D3081"/>
    <w:rsid w:val="001D4D02"/>
    <w:rsid w:val="001D5867"/>
    <w:rsid w:val="001D5BF5"/>
    <w:rsid w:val="001D6738"/>
    <w:rsid w:val="001E0E77"/>
    <w:rsid w:val="001E17C7"/>
    <w:rsid w:val="001E27F5"/>
    <w:rsid w:val="001E46F0"/>
    <w:rsid w:val="001E5BCA"/>
    <w:rsid w:val="001E5D8A"/>
    <w:rsid w:val="001E6629"/>
    <w:rsid w:val="001E79BD"/>
    <w:rsid w:val="001F5274"/>
    <w:rsid w:val="001F5ADD"/>
    <w:rsid w:val="001F6FCA"/>
    <w:rsid w:val="001F73CD"/>
    <w:rsid w:val="002004E9"/>
    <w:rsid w:val="00200609"/>
    <w:rsid w:val="002008A2"/>
    <w:rsid w:val="00201843"/>
    <w:rsid w:val="002036B7"/>
    <w:rsid w:val="0020417A"/>
    <w:rsid w:val="002054DA"/>
    <w:rsid w:val="0020592E"/>
    <w:rsid w:val="002068CA"/>
    <w:rsid w:val="00206F0E"/>
    <w:rsid w:val="00207377"/>
    <w:rsid w:val="0021187D"/>
    <w:rsid w:val="00211C8A"/>
    <w:rsid w:val="0021241B"/>
    <w:rsid w:val="00214C51"/>
    <w:rsid w:val="0021539B"/>
    <w:rsid w:val="00216E89"/>
    <w:rsid w:val="00217203"/>
    <w:rsid w:val="00217EA4"/>
    <w:rsid w:val="00220823"/>
    <w:rsid w:val="00220846"/>
    <w:rsid w:val="0022109A"/>
    <w:rsid w:val="00221BDB"/>
    <w:rsid w:val="00223C34"/>
    <w:rsid w:val="00225B18"/>
    <w:rsid w:val="00225E11"/>
    <w:rsid w:val="00226C49"/>
    <w:rsid w:val="00230AA8"/>
    <w:rsid w:val="00230D08"/>
    <w:rsid w:val="00233938"/>
    <w:rsid w:val="00233ED1"/>
    <w:rsid w:val="00234ADD"/>
    <w:rsid w:val="00234CBE"/>
    <w:rsid w:val="002350B9"/>
    <w:rsid w:val="00236736"/>
    <w:rsid w:val="00241713"/>
    <w:rsid w:val="0024465B"/>
    <w:rsid w:val="00245AD7"/>
    <w:rsid w:val="00250873"/>
    <w:rsid w:val="00250A5F"/>
    <w:rsid w:val="00251778"/>
    <w:rsid w:val="00252A65"/>
    <w:rsid w:val="00252B52"/>
    <w:rsid w:val="00254BB0"/>
    <w:rsid w:val="00255EEA"/>
    <w:rsid w:val="0025606D"/>
    <w:rsid w:val="0025729E"/>
    <w:rsid w:val="00257A62"/>
    <w:rsid w:val="00257B27"/>
    <w:rsid w:val="00257F4C"/>
    <w:rsid w:val="00257F80"/>
    <w:rsid w:val="002617A4"/>
    <w:rsid w:val="00261B9C"/>
    <w:rsid w:val="00261C07"/>
    <w:rsid w:val="00261D77"/>
    <w:rsid w:val="002623DE"/>
    <w:rsid w:val="0026483E"/>
    <w:rsid w:val="00264FAB"/>
    <w:rsid w:val="00265D2F"/>
    <w:rsid w:val="00265DA9"/>
    <w:rsid w:val="0026655E"/>
    <w:rsid w:val="00267185"/>
    <w:rsid w:val="002711B4"/>
    <w:rsid w:val="00271861"/>
    <w:rsid w:val="00271C6C"/>
    <w:rsid w:val="00273646"/>
    <w:rsid w:val="0027610D"/>
    <w:rsid w:val="002763CF"/>
    <w:rsid w:val="00285876"/>
    <w:rsid w:val="002860E5"/>
    <w:rsid w:val="0028655D"/>
    <w:rsid w:val="00286C5C"/>
    <w:rsid w:val="00286D54"/>
    <w:rsid w:val="002876C0"/>
    <w:rsid w:val="002902CE"/>
    <w:rsid w:val="00291AC6"/>
    <w:rsid w:val="00292188"/>
    <w:rsid w:val="0029260E"/>
    <w:rsid w:val="002928BA"/>
    <w:rsid w:val="00295FE1"/>
    <w:rsid w:val="00295FFD"/>
    <w:rsid w:val="002965D3"/>
    <w:rsid w:val="00297981"/>
    <w:rsid w:val="002A1696"/>
    <w:rsid w:val="002A36D9"/>
    <w:rsid w:val="002A39AB"/>
    <w:rsid w:val="002A783A"/>
    <w:rsid w:val="002B06B1"/>
    <w:rsid w:val="002B0B52"/>
    <w:rsid w:val="002B236F"/>
    <w:rsid w:val="002B28EF"/>
    <w:rsid w:val="002B48D1"/>
    <w:rsid w:val="002B4BF2"/>
    <w:rsid w:val="002B6956"/>
    <w:rsid w:val="002B7D79"/>
    <w:rsid w:val="002C2098"/>
    <w:rsid w:val="002C2C27"/>
    <w:rsid w:val="002C2E8E"/>
    <w:rsid w:val="002C3608"/>
    <w:rsid w:val="002C56A8"/>
    <w:rsid w:val="002C7F46"/>
    <w:rsid w:val="002C7FD6"/>
    <w:rsid w:val="002D098C"/>
    <w:rsid w:val="002D22E8"/>
    <w:rsid w:val="002D27A2"/>
    <w:rsid w:val="002D5CF9"/>
    <w:rsid w:val="002D68E3"/>
    <w:rsid w:val="002E0CE2"/>
    <w:rsid w:val="002E39ED"/>
    <w:rsid w:val="002E3E6F"/>
    <w:rsid w:val="002E4982"/>
    <w:rsid w:val="002E5C34"/>
    <w:rsid w:val="002E64CA"/>
    <w:rsid w:val="002E7959"/>
    <w:rsid w:val="002E7B1E"/>
    <w:rsid w:val="002F0788"/>
    <w:rsid w:val="002F1032"/>
    <w:rsid w:val="002F1FD5"/>
    <w:rsid w:val="002F2079"/>
    <w:rsid w:val="002F5173"/>
    <w:rsid w:val="002F63E3"/>
    <w:rsid w:val="00303BDF"/>
    <w:rsid w:val="00305125"/>
    <w:rsid w:val="003054C7"/>
    <w:rsid w:val="00310B53"/>
    <w:rsid w:val="003128D9"/>
    <w:rsid w:val="00315930"/>
    <w:rsid w:val="00317D10"/>
    <w:rsid w:val="00317F94"/>
    <w:rsid w:val="00321700"/>
    <w:rsid w:val="00321CCA"/>
    <w:rsid w:val="0032230D"/>
    <w:rsid w:val="00322574"/>
    <w:rsid w:val="00324733"/>
    <w:rsid w:val="00325332"/>
    <w:rsid w:val="00325459"/>
    <w:rsid w:val="00326C14"/>
    <w:rsid w:val="00327403"/>
    <w:rsid w:val="00327536"/>
    <w:rsid w:val="003279DB"/>
    <w:rsid w:val="0033090A"/>
    <w:rsid w:val="00331AE5"/>
    <w:rsid w:val="003320D4"/>
    <w:rsid w:val="0033362C"/>
    <w:rsid w:val="00335567"/>
    <w:rsid w:val="003358EE"/>
    <w:rsid w:val="00341D49"/>
    <w:rsid w:val="00341E99"/>
    <w:rsid w:val="0034477F"/>
    <w:rsid w:val="00344A6F"/>
    <w:rsid w:val="00344D10"/>
    <w:rsid w:val="00345AAD"/>
    <w:rsid w:val="0035003F"/>
    <w:rsid w:val="00350D5F"/>
    <w:rsid w:val="003512FB"/>
    <w:rsid w:val="00351B33"/>
    <w:rsid w:val="00352BE5"/>
    <w:rsid w:val="00353490"/>
    <w:rsid w:val="00353685"/>
    <w:rsid w:val="00354539"/>
    <w:rsid w:val="00354E73"/>
    <w:rsid w:val="003560AE"/>
    <w:rsid w:val="00360687"/>
    <w:rsid w:val="00361782"/>
    <w:rsid w:val="00361DFB"/>
    <w:rsid w:val="00363AE3"/>
    <w:rsid w:val="003641AB"/>
    <w:rsid w:val="00365BBD"/>
    <w:rsid w:val="00365FF4"/>
    <w:rsid w:val="00366C8D"/>
    <w:rsid w:val="00370181"/>
    <w:rsid w:val="003715F5"/>
    <w:rsid w:val="003727A6"/>
    <w:rsid w:val="00372D34"/>
    <w:rsid w:val="0037361F"/>
    <w:rsid w:val="0037429D"/>
    <w:rsid w:val="003742DC"/>
    <w:rsid w:val="0037450E"/>
    <w:rsid w:val="00374A00"/>
    <w:rsid w:val="00374B1A"/>
    <w:rsid w:val="003765DF"/>
    <w:rsid w:val="00377A59"/>
    <w:rsid w:val="00380AFE"/>
    <w:rsid w:val="003816EE"/>
    <w:rsid w:val="00383944"/>
    <w:rsid w:val="00383BB6"/>
    <w:rsid w:val="00383D2A"/>
    <w:rsid w:val="0038405A"/>
    <w:rsid w:val="003848C3"/>
    <w:rsid w:val="003854F9"/>
    <w:rsid w:val="00385C09"/>
    <w:rsid w:val="003864ED"/>
    <w:rsid w:val="0038760F"/>
    <w:rsid w:val="00391F31"/>
    <w:rsid w:val="00392D97"/>
    <w:rsid w:val="00392F37"/>
    <w:rsid w:val="0039337A"/>
    <w:rsid w:val="00393697"/>
    <w:rsid w:val="00393856"/>
    <w:rsid w:val="00393C44"/>
    <w:rsid w:val="003944DF"/>
    <w:rsid w:val="00396F07"/>
    <w:rsid w:val="003A2315"/>
    <w:rsid w:val="003A331B"/>
    <w:rsid w:val="003A3516"/>
    <w:rsid w:val="003A4C4E"/>
    <w:rsid w:val="003A512E"/>
    <w:rsid w:val="003A5D8C"/>
    <w:rsid w:val="003A7A25"/>
    <w:rsid w:val="003B049A"/>
    <w:rsid w:val="003B0C2F"/>
    <w:rsid w:val="003B1B43"/>
    <w:rsid w:val="003B24FE"/>
    <w:rsid w:val="003B322C"/>
    <w:rsid w:val="003B3852"/>
    <w:rsid w:val="003B3AC2"/>
    <w:rsid w:val="003B3F38"/>
    <w:rsid w:val="003B4877"/>
    <w:rsid w:val="003B5622"/>
    <w:rsid w:val="003B6C9B"/>
    <w:rsid w:val="003B6CF9"/>
    <w:rsid w:val="003B7C38"/>
    <w:rsid w:val="003B7C60"/>
    <w:rsid w:val="003C2226"/>
    <w:rsid w:val="003C27B4"/>
    <w:rsid w:val="003C2A71"/>
    <w:rsid w:val="003C2A7C"/>
    <w:rsid w:val="003C2C66"/>
    <w:rsid w:val="003C4758"/>
    <w:rsid w:val="003C4BA6"/>
    <w:rsid w:val="003C5864"/>
    <w:rsid w:val="003C7A42"/>
    <w:rsid w:val="003D054C"/>
    <w:rsid w:val="003D18F8"/>
    <w:rsid w:val="003D2911"/>
    <w:rsid w:val="003D5A1A"/>
    <w:rsid w:val="003D6998"/>
    <w:rsid w:val="003D6ECF"/>
    <w:rsid w:val="003D7603"/>
    <w:rsid w:val="003D770B"/>
    <w:rsid w:val="003D7984"/>
    <w:rsid w:val="003E0B92"/>
    <w:rsid w:val="003E15F7"/>
    <w:rsid w:val="003E298C"/>
    <w:rsid w:val="003E3F70"/>
    <w:rsid w:val="003E5DEE"/>
    <w:rsid w:val="003E5FD1"/>
    <w:rsid w:val="003F0FED"/>
    <w:rsid w:val="003F119C"/>
    <w:rsid w:val="003F155E"/>
    <w:rsid w:val="003F1C43"/>
    <w:rsid w:val="003F213F"/>
    <w:rsid w:val="003F35E3"/>
    <w:rsid w:val="003F4095"/>
    <w:rsid w:val="003F4DBF"/>
    <w:rsid w:val="003F504F"/>
    <w:rsid w:val="00402370"/>
    <w:rsid w:val="00402426"/>
    <w:rsid w:val="0040294A"/>
    <w:rsid w:val="00403BF0"/>
    <w:rsid w:val="004040D3"/>
    <w:rsid w:val="0040497D"/>
    <w:rsid w:val="00404C55"/>
    <w:rsid w:val="00404E89"/>
    <w:rsid w:val="00406B2A"/>
    <w:rsid w:val="0041035D"/>
    <w:rsid w:val="004103C2"/>
    <w:rsid w:val="004115E8"/>
    <w:rsid w:val="00411B7B"/>
    <w:rsid w:val="00412001"/>
    <w:rsid w:val="004135E1"/>
    <w:rsid w:val="00414690"/>
    <w:rsid w:val="00415213"/>
    <w:rsid w:val="0041566E"/>
    <w:rsid w:val="00415B26"/>
    <w:rsid w:val="00415C6E"/>
    <w:rsid w:val="00420835"/>
    <w:rsid w:val="00420FE9"/>
    <w:rsid w:val="00422CD1"/>
    <w:rsid w:val="004234A9"/>
    <w:rsid w:val="00423EFB"/>
    <w:rsid w:val="004242FC"/>
    <w:rsid w:val="00426280"/>
    <w:rsid w:val="004271DB"/>
    <w:rsid w:val="0042723B"/>
    <w:rsid w:val="00427E66"/>
    <w:rsid w:val="00431755"/>
    <w:rsid w:val="00432085"/>
    <w:rsid w:val="00432789"/>
    <w:rsid w:val="004327B3"/>
    <w:rsid w:val="00432EF7"/>
    <w:rsid w:val="00433E04"/>
    <w:rsid w:val="00434824"/>
    <w:rsid w:val="00435DE5"/>
    <w:rsid w:val="00435EE5"/>
    <w:rsid w:val="004363B0"/>
    <w:rsid w:val="00437168"/>
    <w:rsid w:val="0043776E"/>
    <w:rsid w:val="004407B8"/>
    <w:rsid w:val="00440FE4"/>
    <w:rsid w:val="00442C82"/>
    <w:rsid w:val="00443100"/>
    <w:rsid w:val="00443DED"/>
    <w:rsid w:val="004475C3"/>
    <w:rsid w:val="00451541"/>
    <w:rsid w:val="00451CBA"/>
    <w:rsid w:val="0045467A"/>
    <w:rsid w:val="00454FA4"/>
    <w:rsid w:val="0045652E"/>
    <w:rsid w:val="00460DFB"/>
    <w:rsid w:val="00461B02"/>
    <w:rsid w:val="0046569E"/>
    <w:rsid w:val="00466AFD"/>
    <w:rsid w:val="00472090"/>
    <w:rsid w:val="004742C5"/>
    <w:rsid w:val="00475471"/>
    <w:rsid w:val="004801F0"/>
    <w:rsid w:val="00480745"/>
    <w:rsid w:val="00480F0F"/>
    <w:rsid w:val="00482B04"/>
    <w:rsid w:val="00483017"/>
    <w:rsid w:val="004837F0"/>
    <w:rsid w:val="0048445E"/>
    <w:rsid w:val="00484B1D"/>
    <w:rsid w:val="004861E9"/>
    <w:rsid w:val="00487182"/>
    <w:rsid w:val="004873AC"/>
    <w:rsid w:val="004908DD"/>
    <w:rsid w:val="00490AAA"/>
    <w:rsid w:val="00491F18"/>
    <w:rsid w:val="0049219E"/>
    <w:rsid w:val="00496934"/>
    <w:rsid w:val="004A0892"/>
    <w:rsid w:val="004A1732"/>
    <w:rsid w:val="004A2171"/>
    <w:rsid w:val="004A31B5"/>
    <w:rsid w:val="004A578D"/>
    <w:rsid w:val="004A768D"/>
    <w:rsid w:val="004A7825"/>
    <w:rsid w:val="004B09F6"/>
    <w:rsid w:val="004B0F31"/>
    <w:rsid w:val="004B2EC0"/>
    <w:rsid w:val="004B3580"/>
    <w:rsid w:val="004B4E23"/>
    <w:rsid w:val="004B4EB7"/>
    <w:rsid w:val="004B5810"/>
    <w:rsid w:val="004B709A"/>
    <w:rsid w:val="004B7C28"/>
    <w:rsid w:val="004C15C0"/>
    <w:rsid w:val="004C332D"/>
    <w:rsid w:val="004C4C87"/>
    <w:rsid w:val="004C51FD"/>
    <w:rsid w:val="004C63AC"/>
    <w:rsid w:val="004C6BF8"/>
    <w:rsid w:val="004C76D7"/>
    <w:rsid w:val="004C7E39"/>
    <w:rsid w:val="004D080B"/>
    <w:rsid w:val="004D0878"/>
    <w:rsid w:val="004D1715"/>
    <w:rsid w:val="004D1A2C"/>
    <w:rsid w:val="004D2DD0"/>
    <w:rsid w:val="004D40AC"/>
    <w:rsid w:val="004D5555"/>
    <w:rsid w:val="004D7266"/>
    <w:rsid w:val="004D72F6"/>
    <w:rsid w:val="004D7692"/>
    <w:rsid w:val="004E0AAF"/>
    <w:rsid w:val="004E0BCC"/>
    <w:rsid w:val="004E13A6"/>
    <w:rsid w:val="004E26DC"/>
    <w:rsid w:val="004E317D"/>
    <w:rsid w:val="004E3DC4"/>
    <w:rsid w:val="004E4165"/>
    <w:rsid w:val="004E7C39"/>
    <w:rsid w:val="004F108B"/>
    <w:rsid w:val="004F279A"/>
    <w:rsid w:val="004F35CA"/>
    <w:rsid w:val="004F6065"/>
    <w:rsid w:val="004F6314"/>
    <w:rsid w:val="004F6F21"/>
    <w:rsid w:val="0050032E"/>
    <w:rsid w:val="00501A84"/>
    <w:rsid w:val="00501BDE"/>
    <w:rsid w:val="00502F67"/>
    <w:rsid w:val="00503888"/>
    <w:rsid w:val="005038E8"/>
    <w:rsid w:val="00504DB1"/>
    <w:rsid w:val="005052AF"/>
    <w:rsid w:val="00506847"/>
    <w:rsid w:val="00511894"/>
    <w:rsid w:val="0051323B"/>
    <w:rsid w:val="005138A0"/>
    <w:rsid w:val="00513B0E"/>
    <w:rsid w:val="00515D9F"/>
    <w:rsid w:val="00517C80"/>
    <w:rsid w:val="0052120D"/>
    <w:rsid w:val="00523917"/>
    <w:rsid w:val="005303A7"/>
    <w:rsid w:val="005343EC"/>
    <w:rsid w:val="00534B0E"/>
    <w:rsid w:val="00536463"/>
    <w:rsid w:val="00537138"/>
    <w:rsid w:val="00537993"/>
    <w:rsid w:val="00541344"/>
    <w:rsid w:val="00542BD8"/>
    <w:rsid w:val="00544825"/>
    <w:rsid w:val="0054603A"/>
    <w:rsid w:val="005473AB"/>
    <w:rsid w:val="0054744E"/>
    <w:rsid w:val="005519B5"/>
    <w:rsid w:val="005526C0"/>
    <w:rsid w:val="005545CB"/>
    <w:rsid w:val="00554F9D"/>
    <w:rsid w:val="00555517"/>
    <w:rsid w:val="00556CE3"/>
    <w:rsid w:val="00561A10"/>
    <w:rsid w:val="005624EA"/>
    <w:rsid w:val="00562569"/>
    <w:rsid w:val="00563CC9"/>
    <w:rsid w:val="0056434F"/>
    <w:rsid w:val="00567797"/>
    <w:rsid w:val="00567A71"/>
    <w:rsid w:val="005705DF"/>
    <w:rsid w:val="0057063B"/>
    <w:rsid w:val="0057150C"/>
    <w:rsid w:val="00571DB4"/>
    <w:rsid w:val="005723C0"/>
    <w:rsid w:val="00573117"/>
    <w:rsid w:val="005752F9"/>
    <w:rsid w:val="00577534"/>
    <w:rsid w:val="00581774"/>
    <w:rsid w:val="00581CB4"/>
    <w:rsid w:val="00583B73"/>
    <w:rsid w:val="005853C7"/>
    <w:rsid w:val="005873DB"/>
    <w:rsid w:val="00591BAC"/>
    <w:rsid w:val="00591E89"/>
    <w:rsid w:val="005933C1"/>
    <w:rsid w:val="00593E21"/>
    <w:rsid w:val="00594CEF"/>
    <w:rsid w:val="005957F6"/>
    <w:rsid w:val="00595D2F"/>
    <w:rsid w:val="00595D79"/>
    <w:rsid w:val="00596EFB"/>
    <w:rsid w:val="005A01FF"/>
    <w:rsid w:val="005A1B85"/>
    <w:rsid w:val="005A2679"/>
    <w:rsid w:val="005A3729"/>
    <w:rsid w:val="005A3D47"/>
    <w:rsid w:val="005A4133"/>
    <w:rsid w:val="005A4D8B"/>
    <w:rsid w:val="005A5AB1"/>
    <w:rsid w:val="005A648D"/>
    <w:rsid w:val="005A766F"/>
    <w:rsid w:val="005A7780"/>
    <w:rsid w:val="005B1A42"/>
    <w:rsid w:val="005B28C6"/>
    <w:rsid w:val="005B3150"/>
    <w:rsid w:val="005B31AE"/>
    <w:rsid w:val="005B3277"/>
    <w:rsid w:val="005B38F0"/>
    <w:rsid w:val="005B666F"/>
    <w:rsid w:val="005C467A"/>
    <w:rsid w:val="005C4C3F"/>
    <w:rsid w:val="005C6DFB"/>
    <w:rsid w:val="005C6E51"/>
    <w:rsid w:val="005D00F9"/>
    <w:rsid w:val="005D067A"/>
    <w:rsid w:val="005D0C14"/>
    <w:rsid w:val="005D0D7E"/>
    <w:rsid w:val="005D1642"/>
    <w:rsid w:val="005D22F8"/>
    <w:rsid w:val="005D4DC1"/>
    <w:rsid w:val="005D5093"/>
    <w:rsid w:val="005D50A5"/>
    <w:rsid w:val="005D5CBA"/>
    <w:rsid w:val="005D675B"/>
    <w:rsid w:val="005E0021"/>
    <w:rsid w:val="005E6860"/>
    <w:rsid w:val="005E7E91"/>
    <w:rsid w:val="005F1483"/>
    <w:rsid w:val="005F1DB0"/>
    <w:rsid w:val="005F2C06"/>
    <w:rsid w:val="005F2C1B"/>
    <w:rsid w:val="005F32DD"/>
    <w:rsid w:val="005F35EB"/>
    <w:rsid w:val="005F469A"/>
    <w:rsid w:val="005F49B3"/>
    <w:rsid w:val="005F55F0"/>
    <w:rsid w:val="005F696D"/>
    <w:rsid w:val="005F6FFB"/>
    <w:rsid w:val="0060124B"/>
    <w:rsid w:val="00602198"/>
    <w:rsid w:val="006033B5"/>
    <w:rsid w:val="006047F1"/>
    <w:rsid w:val="00606219"/>
    <w:rsid w:val="006073DF"/>
    <w:rsid w:val="006101C7"/>
    <w:rsid w:val="006118AE"/>
    <w:rsid w:val="006118B1"/>
    <w:rsid w:val="0061430A"/>
    <w:rsid w:val="0061495B"/>
    <w:rsid w:val="00616F4B"/>
    <w:rsid w:val="00620CA5"/>
    <w:rsid w:val="00621433"/>
    <w:rsid w:val="0062168C"/>
    <w:rsid w:val="00622D9B"/>
    <w:rsid w:val="0062536E"/>
    <w:rsid w:val="00630546"/>
    <w:rsid w:val="006334B5"/>
    <w:rsid w:val="00634179"/>
    <w:rsid w:val="00636A24"/>
    <w:rsid w:val="00636A6A"/>
    <w:rsid w:val="00637AC5"/>
    <w:rsid w:val="00641E08"/>
    <w:rsid w:val="006431D6"/>
    <w:rsid w:val="00643BB1"/>
    <w:rsid w:val="006446BA"/>
    <w:rsid w:val="006446C5"/>
    <w:rsid w:val="00644CFD"/>
    <w:rsid w:val="00644F4F"/>
    <w:rsid w:val="00646143"/>
    <w:rsid w:val="00653626"/>
    <w:rsid w:val="0065388B"/>
    <w:rsid w:val="0065410F"/>
    <w:rsid w:val="00656612"/>
    <w:rsid w:val="0065674B"/>
    <w:rsid w:val="0065732B"/>
    <w:rsid w:val="00660DD6"/>
    <w:rsid w:val="006612AA"/>
    <w:rsid w:val="006614B9"/>
    <w:rsid w:val="00664830"/>
    <w:rsid w:val="00665586"/>
    <w:rsid w:val="0066607C"/>
    <w:rsid w:val="006709E9"/>
    <w:rsid w:val="00672F48"/>
    <w:rsid w:val="00673188"/>
    <w:rsid w:val="00673629"/>
    <w:rsid w:val="006738DD"/>
    <w:rsid w:val="00673D87"/>
    <w:rsid w:val="00675001"/>
    <w:rsid w:val="00676C7A"/>
    <w:rsid w:val="006779F7"/>
    <w:rsid w:val="00677BB6"/>
    <w:rsid w:val="00681982"/>
    <w:rsid w:val="00684218"/>
    <w:rsid w:val="0068462C"/>
    <w:rsid w:val="006846F7"/>
    <w:rsid w:val="00684E2C"/>
    <w:rsid w:val="00687830"/>
    <w:rsid w:val="006906F6"/>
    <w:rsid w:val="006927F9"/>
    <w:rsid w:val="006957E1"/>
    <w:rsid w:val="00695C4F"/>
    <w:rsid w:val="006A085C"/>
    <w:rsid w:val="006A09D1"/>
    <w:rsid w:val="006A0CC8"/>
    <w:rsid w:val="006A16E9"/>
    <w:rsid w:val="006A1845"/>
    <w:rsid w:val="006A21FB"/>
    <w:rsid w:val="006A252C"/>
    <w:rsid w:val="006A37C1"/>
    <w:rsid w:val="006A699D"/>
    <w:rsid w:val="006A6E03"/>
    <w:rsid w:val="006A7089"/>
    <w:rsid w:val="006B1074"/>
    <w:rsid w:val="006B233F"/>
    <w:rsid w:val="006B2688"/>
    <w:rsid w:val="006B5647"/>
    <w:rsid w:val="006B564B"/>
    <w:rsid w:val="006B7E1C"/>
    <w:rsid w:val="006C1939"/>
    <w:rsid w:val="006C2516"/>
    <w:rsid w:val="006C3045"/>
    <w:rsid w:val="006C3E35"/>
    <w:rsid w:val="006C41B6"/>
    <w:rsid w:val="006C4F26"/>
    <w:rsid w:val="006C6524"/>
    <w:rsid w:val="006D0FFC"/>
    <w:rsid w:val="006D17E1"/>
    <w:rsid w:val="006D1D44"/>
    <w:rsid w:val="006D2705"/>
    <w:rsid w:val="006D4F9D"/>
    <w:rsid w:val="006D522D"/>
    <w:rsid w:val="006D5323"/>
    <w:rsid w:val="006D6A01"/>
    <w:rsid w:val="006D6E45"/>
    <w:rsid w:val="006D7FCD"/>
    <w:rsid w:val="006E07DC"/>
    <w:rsid w:val="006E1F8C"/>
    <w:rsid w:val="006E396C"/>
    <w:rsid w:val="006E406F"/>
    <w:rsid w:val="006E40F1"/>
    <w:rsid w:val="006E4842"/>
    <w:rsid w:val="006E7316"/>
    <w:rsid w:val="006E7C51"/>
    <w:rsid w:val="006F15C1"/>
    <w:rsid w:val="006F26B4"/>
    <w:rsid w:val="006F35C8"/>
    <w:rsid w:val="006F5037"/>
    <w:rsid w:val="006F5E9A"/>
    <w:rsid w:val="006F6EDD"/>
    <w:rsid w:val="006F714A"/>
    <w:rsid w:val="006F7D6A"/>
    <w:rsid w:val="00700086"/>
    <w:rsid w:val="0070153D"/>
    <w:rsid w:val="00702108"/>
    <w:rsid w:val="00703A06"/>
    <w:rsid w:val="00705C1A"/>
    <w:rsid w:val="0070687A"/>
    <w:rsid w:val="00711241"/>
    <w:rsid w:val="00712839"/>
    <w:rsid w:val="00712FB4"/>
    <w:rsid w:val="00713445"/>
    <w:rsid w:val="00713B3B"/>
    <w:rsid w:val="00714196"/>
    <w:rsid w:val="00715CEA"/>
    <w:rsid w:val="00716CC0"/>
    <w:rsid w:val="00717216"/>
    <w:rsid w:val="00717599"/>
    <w:rsid w:val="00720626"/>
    <w:rsid w:val="00721576"/>
    <w:rsid w:val="00722BBB"/>
    <w:rsid w:val="00723B08"/>
    <w:rsid w:val="00723CF2"/>
    <w:rsid w:val="007241E1"/>
    <w:rsid w:val="00727965"/>
    <w:rsid w:val="00730140"/>
    <w:rsid w:val="0073157A"/>
    <w:rsid w:val="00731B85"/>
    <w:rsid w:val="007326CA"/>
    <w:rsid w:val="0073360E"/>
    <w:rsid w:val="00735D8C"/>
    <w:rsid w:val="00735EB7"/>
    <w:rsid w:val="007414F4"/>
    <w:rsid w:val="00741579"/>
    <w:rsid w:val="00744552"/>
    <w:rsid w:val="0074538E"/>
    <w:rsid w:val="00745FFC"/>
    <w:rsid w:val="00750B67"/>
    <w:rsid w:val="00751034"/>
    <w:rsid w:val="00752729"/>
    <w:rsid w:val="00752E45"/>
    <w:rsid w:val="007533DB"/>
    <w:rsid w:val="0075350F"/>
    <w:rsid w:val="007538A3"/>
    <w:rsid w:val="007540DC"/>
    <w:rsid w:val="0075424D"/>
    <w:rsid w:val="00755031"/>
    <w:rsid w:val="00760A62"/>
    <w:rsid w:val="00761371"/>
    <w:rsid w:val="007633E8"/>
    <w:rsid w:val="00764E45"/>
    <w:rsid w:val="00765DA2"/>
    <w:rsid w:val="0076602B"/>
    <w:rsid w:val="00766F46"/>
    <w:rsid w:val="00771282"/>
    <w:rsid w:val="00772DF6"/>
    <w:rsid w:val="00774B90"/>
    <w:rsid w:val="007753D8"/>
    <w:rsid w:val="00777E95"/>
    <w:rsid w:val="007806DB"/>
    <w:rsid w:val="007822EA"/>
    <w:rsid w:val="007842E7"/>
    <w:rsid w:val="00784375"/>
    <w:rsid w:val="00784EE3"/>
    <w:rsid w:val="00785B24"/>
    <w:rsid w:val="00785C76"/>
    <w:rsid w:val="00786E8B"/>
    <w:rsid w:val="00787218"/>
    <w:rsid w:val="00787443"/>
    <w:rsid w:val="007875E0"/>
    <w:rsid w:val="007905D4"/>
    <w:rsid w:val="0079198C"/>
    <w:rsid w:val="00792BB9"/>
    <w:rsid w:val="00792DF5"/>
    <w:rsid w:val="00792E1F"/>
    <w:rsid w:val="00793D14"/>
    <w:rsid w:val="0079697E"/>
    <w:rsid w:val="00796C78"/>
    <w:rsid w:val="007976A9"/>
    <w:rsid w:val="007976EE"/>
    <w:rsid w:val="007978E7"/>
    <w:rsid w:val="007A1424"/>
    <w:rsid w:val="007A1973"/>
    <w:rsid w:val="007A1B40"/>
    <w:rsid w:val="007A314E"/>
    <w:rsid w:val="007A3CDE"/>
    <w:rsid w:val="007A4B4C"/>
    <w:rsid w:val="007A51D1"/>
    <w:rsid w:val="007A51FB"/>
    <w:rsid w:val="007A55B7"/>
    <w:rsid w:val="007A55CB"/>
    <w:rsid w:val="007A5DC2"/>
    <w:rsid w:val="007A67A6"/>
    <w:rsid w:val="007A6C05"/>
    <w:rsid w:val="007A716F"/>
    <w:rsid w:val="007A7600"/>
    <w:rsid w:val="007B067E"/>
    <w:rsid w:val="007B10F7"/>
    <w:rsid w:val="007B11D4"/>
    <w:rsid w:val="007B1265"/>
    <w:rsid w:val="007B360D"/>
    <w:rsid w:val="007B3EC8"/>
    <w:rsid w:val="007B3F80"/>
    <w:rsid w:val="007B7C25"/>
    <w:rsid w:val="007C0BA5"/>
    <w:rsid w:val="007C1EBC"/>
    <w:rsid w:val="007C2E69"/>
    <w:rsid w:val="007C2F6C"/>
    <w:rsid w:val="007C31AD"/>
    <w:rsid w:val="007C3B10"/>
    <w:rsid w:val="007C3C25"/>
    <w:rsid w:val="007C4ADB"/>
    <w:rsid w:val="007C4B71"/>
    <w:rsid w:val="007C5063"/>
    <w:rsid w:val="007C5605"/>
    <w:rsid w:val="007C7475"/>
    <w:rsid w:val="007C7E86"/>
    <w:rsid w:val="007D3289"/>
    <w:rsid w:val="007D3D2A"/>
    <w:rsid w:val="007E1EFD"/>
    <w:rsid w:val="007E21B9"/>
    <w:rsid w:val="007E3764"/>
    <w:rsid w:val="007E5F3A"/>
    <w:rsid w:val="007E6130"/>
    <w:rsid w:val="007F0577"/>
    <w:rsid w:val="007F1534"/>
    <w:rsid w:val="007F2E17"/>
    <w:rsid w:val="007F489F"/>
    <w:rsid w:val="007F568D"/>
    <w:rsid w:val="007F7631"/>
    <w:rsid w:val="0080025C"/>
    <w:rsid w:val="00801EB9"/>
    <w:rsid w:val="00803489"/>
    <w:rsid w:val="00804D4A"/>
    <w:rsid w:val="00805FDE"/>
    <w:rsid w:val="00807FFA"/>
    <w:rsid w:val="008102AB"/>
    <w:rsid w:val="008108CF"/>
    <w:rsid w:val="008117CD"/>
    <w:rsid w:val="008131C7"/>
    <w:rsid w:val="008140C1"/>
    <w:rsid w:val="00820FD6"/>
    <w:rsid w:val="008215D3"/>
    <w:rsid w:val="00822482"/>
    <w:rsid w:val="008231A0"/>
    <w:rsid w:val="008247E0"/>
    <w:rsid w:val="008250DA"/>
    <w:rsid w:val="008278EC"/>
    <w:rsid w:val="00827E5A"/>
    <w:rsid w:val="00831D47"/>
    <w:rsid w:val="0083211B"/>
    <w:rsid w:val="00832AAB"/>
    <w:rsid w:val="00833AE5"/>
    <w:rsid w:val="00840288"/>
    <w:rsid w:val="008403C2"/>
    <w:rsid w:val="00841546"/>
    <w:rsid w:val="008418AA"/>
    <w:rsid w:val="00841FBE"/>
    <w:rsid w:val="00843FA5"/>
    <w:rsid w:val="0084484D"/>
    <w:rsid w:val="00845C98"/>
    <w:rsid w:val="0084778B"/>
    <w:rsid w:val="00847BEF"/>
    <w:rsid w:val="00847FEA"/>
    <w:rsid w:val="008511E6"/>
    <w:rsid w:val="00852404"/>
    <w:rsid w:val="00852B70"/>
    <w:rsid w:val="00852DFE"/>
    <w:rsid w:val="0085384B"/>
    <w:rsid w:val="008540CA"/>
    <w:rsid w:val="00855F88"/>
    <w:rsid w:val="00860D39"/>
    <w:rsid w:val="00860FA5"/>
    <w:rsid w:val="00861D26"/>
    <w:rsid w:val="00862BF2"/>
    <w:rsid w:val="00863104"/>
    <w:rsid w:val="00864D33"/>
    <w:rsid w:val="0086514F"/>
    <w:rsid w:val="00865425"/>
    <w:rsid w:val="0086766F"/>
    <w:rsid w:val="00871C0D"/>
    <w:rsid w:val="00872473"/>
    <w:rsid w:val="0087699A"/>
    <w:rsid w:val="00876B36"/>
    <w:rsid w:val="008772EC"/>
    <w:rsid w:val="00877878"/>
    <w:rsid w:val="008808B2"/>
    <w:rsid w:val="0088176A"/>
    <w:rsid w:val="00882CAF"/>
    <w:rsid w:val="00884979"/>
    <w:rsid w:val="008918EB"/>
    <w:rsid w:val="00893516"/>
    <w:rsid w:val="0089396A"/>
    <w:rsid w:val="00893AD1"/>
    <w:rsid w:val="00894992"/>
    <w:rsid w:val="00894E12"/>
    <w:rsid w:val="0089569E"/>
    <w:rsid w:val="008A0485"/>
    <w:rsid w:val="008A0F7D"/>
    <w:rsid w:val="008A1732"/>
    <w:rsid w:val="008A20DC"/>
    <w:rsid w:val="008A2950"/>
    <w:rsid w:val="008A2B8A"/>
    <w:rsid w:val="008A38D0"/>
    <w:rsid w:val="008A3E34"/>
    <w:rsid w:val="008A50AF"/>
    <w:rsid w:val="008A671B"/>
    <w:rsid w:val="008A6723"/>
    <w:rsid w:val="008A7642"/>
    <w:rsid w:val="008A7FF4"/>
    <w:rsid w:val="008B008E"/>
    <w:rsid w:val="008B3601"/>
    <w:rsid w:val="008B3DEE"/>
    <w:rsid w:val="008B74F1"/>
    <w:rsid w:val="008B7F5D"/>
    <w:rsid w:val="008C07DE"/>
    <w:rsid w:val="008C14F6"/>
    <w:rsid w:val="008C41A8"/>
    <w:rsid w:val="008C55EB"/>
    <w:rsid w:val="008C5858"/>
    <w:rsid w:val="008C5873"/>
    <w:rsid w:val="008C6821"/>
    <w:rsid w:val="008C6DEB"/>
    <w:rsid w:val="008C70F9"/>
    <w:rsid w:val="008D001D"/>
    <w:rsid w:val="008D4048"/>
    <w:rsid w:val="008D52B2"/>
    <w:rsid w:val="008E010A"/>
    <w:rsid w:val="008E2ADF"/>
    <w:rsid w:val="008E3A87"/>
    <w:rsid w:val="008E4159"/>
    <w:rsid w:val="008F23D5"/>
    <w:rsid w:val="008F33AB"/>
    <w:rsid w:val="008F4777"/>
    <w:rsid w:val="008F5E00"/>
    <w:rsid w:val="008F65E9"/>
    <w:rsid w:val="008F6684"/>
    <w:rsid w:val="008F707F"/>
    <w:rsid w:val="00901077"/>
    <w:rsid w:val="00902038"/>
    <w:rsid w:val="00902D96"/>
    <w:rsid w:val="00906244"/>
    <w:rsid w:val="00906E32"/>
    <w:rsid w:val="00907D72"/>
    <w:rsid w:val="0091068B"/>
    <w:rsid w:val="00912EB3"/>
    <w:rsid w:val="009131AA"/>
    <w:rsid w:val="0091378D"/>
    <w:rsid w:val="00914AB6"/>
    <w:rsid w:val="009212D1"/>
    <w:rsid w:val="00922915"/>
    <w:rsid w:val="00923428"/>
    <w:rsid w:val="0092495A"/>
    <w:rsid w:val="00925220"/>
    <w:rsid w:val="0092679D"/>
    <w:rsid w:val="00926CE2"/>
    <w:rsid w:val="00927BD8"/>
    <w:rsid w:val="0093241A"/>
    <w:rsid w:val="00932E22"/>
    <w:rsid w:val="009348C8"/>
    <w:rsid w:val="0093490C"/>
    <w:rsid w:val="0093586B"/>
    <w:rsid w:val="009369EC"/>
    <w:rsid w:val="00940C09"/>
    <w:rsid w:val="00941E32"/>
    <w:rsid w:val="0094550D"/>
    <w:rsid w:val="0094750B"/>
    <w:rsid w:val="00947CF3"/>
    <w:rsid w:val="009501F2"/>
    <w:rsid w:val="00950241"/>
    <w:rsid w:val="0095133F"/>
    <w:rsid w:val="0095205B"/>
    <w:rsid w:val="00953D0B"/>
    <w:rsid w:val="00955143"/>
    <w:rsid w:val="00956935"/>
    <w:rsid w:val="00961C71"/>
    <w:rsid w:val="00961FB1"/>
    <w:rsid w:val="00963782"/>
    <w:rsid w:val="00964430"/>
    <w:rsid w:val="009653B5"/>
    <w:rsid w:val="009656F1"/>
    <w:rsid w:val="009662A7"/>
    <w:rsid w:val="00966802"/>
    <w:rsid w:val="00966E13"/>
    <w:rsid w:val="009701FB"/>
    <w:rsid w:val="009712BE"/>
    <w:rsid w:val="0097265D"/>
    <w:rsid w:val="00973664"/>
    <w:rsid w:val="00975706"/>
    <w:rsid w:val="0097782A"/>
    <w:rsid w:val="0098231B"/>
    <w:rsid w:val="00982C87"/>
    <w:rsid w:val="00983202"/>
    <w:rsid w:val="00983FC2"/>
    <w:rsid w:val="0098526E"/>
    <w:rsid w:val="00985BDF"/>
    <w:rsid w:val="00986F13"/>
    <w:rsid w:val="00986FBE"/>
    <w:rsid w:val="00987C25"/>
    <w:rsid w:val="00987DA1"/>
    <w:rsid w:val="0099083D"/>
    <w:rsid w:val="00992849"/>
    <w:rsid w:val="009930C5"/>
    <w:rsid w:val="00994B32"/>
    <w:rsid w:val="00995170"/>
    <w:rsid w:val="00995E2B"/>
    <w:rsid w:val="009A162E"/>
    <w:rsid w:val="009A18E3"/>
    <w:rsid w:val="009A269D"/>
    <w:rsid w:val="009A5437"/>
    <w:rsid w:val="009A73A4"/>
    <w:rsid w:val="009A73BB"/>
    <w:rsid w:val="009A7E4D"/>
    <w:rsid w:val="009B012A"/>
    <w:rsid w:val="009B0644"/>
    <w:rsid w:val="009B1109"/>
    <w:rsid w:val="009B1ADD"/>
    <w:rsid w:val="009B2CA9"/>
    <w:rsid w:val="009B31F5"/>
    <w:rsid w:val="009B3385"/>
    <w:rsid w:val="009B3C40"/>
    <w:rsid w:val="009B4CA4"/>
    <w:rsid w:val="009B5AEE"/>
    <w:rsid w:val="009C008E"/>
    <w:rsid w:val="009C0691"/>
    <w:rsid w:val="009C0AD7"/>
    <w:rsid w:val="009C0E66"/>
    <w:rsid w:val="009C1C3D"/>
    <w:rsid w:val="009C3618"/>
    <w:rsid w:val="009D162C"/>
    <w:rsid w:val="009D2F04"/>
    <w:rsid w:val="009D3529"/>
    <w:rsid w:val="009D4606"/>
    <w:rsid w:val="009D71D7"/>
    <w:rsid w:val="009E0092"/>
    <w:rsid w:val="009E136B"/>
    <w:rsid w:val="009E165E"/>
    <w:rsid w:val="009E375F"/>
    <w:rsid w:val="009E4194"/>
    <w:rsid w:val="009E5BBD"/>
    <w:rsid w:val="009E61DF"/>
    <w:rsid w:val="009E6CC7"/>
    <w:rsid w:val="009F0742"/>
    <w:rsid w:val="009F1408"/>
    <w:rsid w:val="009F1B70"/>
    <w:rsid w:val="009F31D2"/>
    <w:rsid w:val="009F569F"/>
    <w:rsid w:val="009F673A"/>
    <w:rsid w:val="009F6DBC"/>
    <w:rsid w:val="009F790D"/>
    <w:rsid w:val="00A0103D"/>
    <w:rsid w:val="00A01601"/>
    <w:rsid w:val="00A020AA"/>
    <w:rsid w:val="00A02226"/>
    <w:rsid w:val="00A02F9C"/>
    <w:rsid w:val="00A045EC"/>
    <w:rsid w:val="00A04A3C"/>
    <w:rsid w:val="00A07C02"/>
    <w:rsid w:val="00A113A2"/>
    <w:rsid w:val="00A11972"/>
    <w:rsid w:val="00A124AA"/>
    <w:rsid w:val="00A12F31"/>
    <w:rsid w:val="00A14344"/>
    <w:rsid w:val="00A153DB"/>
    <w:rsid w:val="00A1688A"/>
    <w:rsid w:val="00A20BE4"/>
    <w:rsid w:val="00A21034"/>
    <w:rsid w:val="00A22BD9"/>
    <w:rsid w:val="00A22FEA"/>
    <w:rsid w:val="00A232E3"/>
    <w:rsid w:val="00A23E64"/>
    <w:rsid w:val="00A2443F"/>
    <w:rsid w:val="00A245E3"/>
    <w:rsid w:val="00A24D8D"/>
    <w:rsid w:val="00A265FA"/>
    <w:rsid w:val="00A35AC9"/>
    <w:rsid w:val="00A3655A"/>
    <w:rsid w:val="00A369D3"/>
    <w:rsid w:val="00A410AA"/>
    <w:rsid w:val="00A416CD"/>
    <w:rsid w:val="00A42E17"/>
    <w:rsid w:val="00A4457B"/>
    <w:rsid w:val="00A457E5"/>
    <w:rsid w:val="00A47E09"/>
    <w:rsid w:val="00A47F17"/>
    <w:rsid w:val="00A53953"/>
    <w:rsid w:val="00A53D13"/>
    <w:rsid w:val="00A53E5A"/>
    <w:rsid w:val="00A54656"/>
    <w:rsid w:val="00A56171"/>
    <w:rsid w:val="00A6118B"/>
    <w:rsid w:val="00A621E0"/>
    <w:rsid w:val="00A63284"/>
    <w:rsid w:val="00A643AE"/>
    <w:rsid w:val="00A66405"/>
    <w:rsid w:val="00A70DB9"/>
    <w:rsid w:val="00A718A3"/>
    <w:rsid w:val="00A725F0"/>
    <w:rsid w:val="00A72A44"/>
    <w:rsid w:val="00A73F45"/>
    <w:rsid w:val="00A753CC"/>
    <w:rsid w:val="00A7601B"/>
    <w:rsid w:val="00A77100"/>
    <w:rsid w:val="00A7719F"/>
    <w:rsid w:val="00A808A7"/>
    <w:rsid w:val="00A80934"/>
    <w:rsid w:val="00A81AE1"/>
    <w:rsid w:val="00A822BE"/>
    <w:rsid w:val="00A82E54"/>
    <w:rsid w:val="00A8311C"/>
    <w:rsid w:val="00A83BC1"/>
    <w:rsid w:val="00A84C3B"/>
    <w:rsid w:val="00A8585B"/>
    <w:rsid w:val="00A85ABF"/>
    <w:rsid w:val="00A85F22"/>
    <w:rsid w:val="00A909F9"/>
    <w:rsid w:val="00A90BAF"/>
    <w:rsid w:val="00AA2B12"/>
    <w:rsid w:val="00AA305C"/>
    <w:rsid w:val="00AA5CCF"/>
    <w:rsid w:val="00AA7625"/>
    <w:rsid w:val="00AA7BDA"/>
    <w:rsid w:val="00AB021D"/>
    <w:rsid w:val="00AB2B1C"/>
    <w:rsid w:val="00AB678F"/>
    <w:rsid w:val="00AC0256"/>
    <w:rsid w:val="00AC11D6"/>
    <w:rsid w:val="00AC2F18"/>
    <w:rsid w:val="00AC4A9A"/>
    <w:rsid w:val="00AC4EE1"/>
    <w:rsid w:val="00AC759D"/>
    <w:rsid w:val="00AD1A07"/>
    <w:rsid w:val="00AD490A"/>
    <w:rsid w:val="00AD5172"/>
    <w:rsid w:val="00AE01EB"/>
    <w:rsid w:val="00AE2B49"/>
    <w:rsid w:val="00AE2FD1"/>
    <w:rsid w:val="00AE3199"/>
    <w:rsid w:val="00AE3DCD"/>
    <w:rsid w:val="00AE3E3A"/>
    <w:rsid w:val="00AE41FF"/>
    <w:rsid w:val="00AE4414"/>
    <w:rsid w:val="00AE48AF"/>
    <w:rsid w:val="00AE4E78"/>
    <w:rsid w:val="00AE6671"/>
    <w:rsid w:val="00AE72A1"/>
    <w:rsid w:val="00AF0BC5"/>
    <w:rsid w:val="00AF0C26"/>
    <w:rsid w:val="00AF1208"/>
    <w:rsid w:val="00AF1733"/>
    <w:rsid w:val="00AF4670"/>
    <w:rsid w:val="00AF497E"/>
    <w:rsid w:val="00AF5DAE"/>
    <w:rsid w:val="00AF5FF1"/>
    <w:rsid w:val="00AF724C"/>
    <w:rsid w:val="00B00056"/>
    <w:rsid w:val="00B015D9"/>
    <w:rsid w:val="00B02F40"/>
    <w:rsid w:val="00B0452C"/>
    <w:rsid w:val="00B06540"/>
    <w:rsid w:val="00B100F8"/>
    <w:rsid w:val="00B10B8A"/>
    <w:rsid w:val="00B10D6F"/>
    <w:rsid w:val="00B111B6"/>
    <w:rsid w:val="00B11D9E"/>
    <w:rsid w:val="00B12605"/>
    <w:rsid w:val="00B13363"/>
    <w:rsid w:val="00B13648"/>
    <w:rsid w:val="00B163E5"/>
    <w:rsid w:val="00B20BBF"/>
    <w:rsid w:val="00B20D2E"/>
    <w:rsid w:val="00B2258F"/>
    <w:rsid w:val="00B23F7C"/>
    <w:rsid w:val="00B25155"/>
    <w:rsid w:val="00B25A01"/>
    <w:rsid w:val="00B25FD1"/>
    <w:rsid w:val="00B27D30"/>
    <w:rsid w:val="00B27E43"/>
    <w:rsid w:val="00B324B8"/>
    <w:rsid w:val="00B328FB"/>
    <w:rsid w:val="00B3336E"/>
    <w:rsid w:val="00B33FD6"/>
    <w:rsid w:val="00B34B1F"/>
    <w:rsid w:val="00B353A5"/>
    <w:rsid w:val="00B37048"/>
    <w:rsid w:val="00B37639"/>
    <w:rsid w:val="00B37C1C"/>
    <w:rsid w:val="00B42B0A"/>
    <w:rsid w:val="00B42C37"/>
    <w:rsid w:val="00B45C8A"/>
    <w:rsid w:val="00B469F5"/>
    <w:rsid w:val="00B5058F"/>
    <w:rsid w:val="00B50689"/>
    <w:rsid w:val="00B506B1"/>
    <w:rsid w:val="00B52313"/>
    <w:rsid w:val="00B54C68"/>
    <w:rsid w:val="00B57313"/>
    <w:rsid w:val="00B6236C"/>
    <w:rsid w:val="00B63E86"/>
    <w:rsid w:val="00B67400"/>
    <w:rsid w:val="00B724E5"/>
    <w:rsid w:val="00B73756"/>
    <w:rsid w:val="00B739D4"/>
    <w:rsid w:val="00B74885"/>
    <w:rsid w:val="00B74A23"/>
    <w:rsid w:val="00B75002"/>
    <w:rsid w:val="00B754E9"/>
    <w:rsid w:val="00B76898"/>
    <w:rsid w:val="00B76DA1"/>
    <w:rsid w:val="00B77677"/>
    <w:rsid w:val="00B77B7B"/>
    <w:rsid w:val="00B80478"/>
    <w:rsid w:val="00B8071A"/>
    <w:rsid w:val="00B80AF5"/>
    <w:rsid w:val="00B81424"/>
    <w:rsid w:val="00B83E9E"/>
    <w:rsid w:val="00B86832"/>
    <w:rsid w:val="00B86F4A"/>
    <w:rsid w:val="00B87807"/>
    <w:rsid w:val="00B879F4"/>
    <w:rsid w:val="00B90DBA"/>
    <w:rsid w:val="00B9356B"/>
    <w:rsid w:val="00B93975"/>
    <w:rsid w:val="00B949C3"/>
    <w:rsid w:val="00B94FC1"/>
    <w:rsid w:val="00B94FEE"/>
    <w:rsid w:val="00B956D7"/>
    <w:rsid w:val="00B95707"/>
    <w:rsid w:val="00B95D42"/>
    <w:rsid w:val="00B96800"/>
    <w:rsid w:val="00B96870"/>
    <w:rsid w:val="00BA11FC"/>
    <w:rsid w:val="00BA35D9"/>
    <w:rsid w:val="00BA77B6"/>
    <w:rsid w:val="00BB066B"/>
    <w:rsid w:val="00BB235C"/>
    <w:rsid w:val="00BB4D05"/>
    <w:rsid w:val="00BB76F5"/>
    <w:rsid w:val="00BC0F2B"/>
    <w:rsid w:val="00BC108C"/>
    <w:rsid w:val="00BC14E4"/>
    <w:rsid w:val="00BC2684"/>
    <w:rsid w:val="00BC2D2A"/>
    <w:rsid w:val="00BC38FD"/>
    <w:rsid w:val="00BC53C3"/>
    <w:rsid w:val="00BC6AC9"/>
    <w:rsid w:val="00BD11BF"/>
    <w:rsid w:val="00BD1E22"/>
    <w:rsid w:val="00BD3DB7"/>
    <w:rsid w:val="00BD4495"/>
    <w:rsid w:val="00BD5C8E"/>
    <w:rsid w:val="00BD624D"/>
    <w:rsid w:val="00BD6867"/>
    <w:rsid w:val="00BE07E1"/>
    <w:rsid w:val="00BE147A"/>
    <w:rsid w:val="00BE2375"/>
    <w:rsid w:val="00BE3DA0"/>
    <w:rsid w:val="00BE486C"/>
    <w:rsid w:val="00BE4AED"/>
    <w:rsid w:val="00BE4E6C"/>
    <w:rsid w:val="00BE5881"/>
    <w:rsid w:val="00BE69B7"/>
    <w:rsid w:val="00BE6B23"/>
    <w:rsid w:val="00BF058D"/>
    <w:rsid w:val="00BF2296"/>
    <w:rsid w:val="00BF2F77"/>
    <w:rsid w:val="00BF4287"/>
    <w:rsid w:val="00BF5F47"/>
    <w:rsid w:val="00BF64F0"/>
    <w:rsid w:val="00BF6AAA"/>
    <w:rsid w:val="00BF7B76"/>
    <w:rsid w:val="00C023EC"/>
    <w:rsid w:val="00C02FFD"/>
    <w:rsid w:val="00C0476C"/>
    <w:rsid w:val="00C04E61"/>
    <w:rsid w:val="00C06903"/>
    <w:rsid w:val="00C069CE"/>
    <w:rsid w:val="00C0707B"/>
    <w:rsid w:val="00C0761B"/>
    <w:rsid w:val="00C12921"/>
    <w:rsid w:val="00C139A6"/>
    <w:rsid w:val="00C147F4"/>
    <w:rsid w:val="00C1512C"/>
    <w:rsid w:val="00C17EAB"/>
    <w:rsid w:val="00C20C2E"/>
    <w:rsid w:val="00C22674"/>
    <w:rsid w:val="00C25993"/>
    <w:rsid w:val="00C262CC"/>
    <w:rsid w:val="00C34C24"/>
    <w:rsid w:val="00C350FE"/>
    <w:rsid w:val="00C35AEC"/>
    <w:rsid w:val="00C36E14"/>
    <w:rsid w:val="00C37CF7"/>
    <w:rsid w:val="00C4163F"/>
    <w:rsid w:val="00C42490"/>
    <w:rsid w:val="00C431A3"/>
    <w:rsid w:val="00C4320F"/>
    <w:rsid w:val="00C44D28"/>
    <w:rsid w:val="00C45368"/>
    <w:rsid w:val="00C4570D"/>
    <w:rsid w:val="00C50352"/>
    <w:rsid w:val="00C51585"/>
    <w:rsid w:val="00C520C6"/>
    <w:rsid w:val="00C523B3"/>
    <w:rsid w:val="00C53225"/>
    <w:rsid w:val="00C533B8"/>
    <w:rsid w:val="00C53BBE"/>
    <w:rsid w:val="00C550D6"/>
    <w:rsid w:val="00C568CD"/>
    <w:rsid w:val="00C56DEF"/>
    <w:rsid w:val="00C56EA2"/>
    <w:rsid w:val="00C57701"/>
    <w:rsid w:val="00C57C11"/>
    <w:rsid w:val="00C612E5"/>
    <w:rsid w:val="00C615D8"/>
    <w:rsid w:val="00C6226D"/>
    <w:rsid w:val="00C646BE"/>
    <w:rsid w:val="00C64BA1"/>
    <w:rsid w:val="00C64E73"/>
    <w:rsid w:val="00C6686D"/>
    <w:rsid w:val="00C679D5"/>
    <w:rsid w:val="00C70480"/>
    <w:rsid w:val="00C71435"/>
    <w:rsid w:val="00C73E0D"/>
    <w:rsid w:val="00C74E3E"/>
    <w:rsid w:val="00C7556F"/>
    <w:rsid w:val="00C80D19"/>
    <w:rsid w:val="00C80E62"/>
    <w:rsid w:val="00C81E91"/>
    <w:rsid w:val="00C85D81"/>
    <w:rsid w:val="00C8633A"/>
    <w:rsid w:val="00C86DC0"/>
    <w:rsid w:val="00C87388"/>
    <w:rsid w:val="00C90BF6"/>
    <w:rsid w:val="00C92FD4"/>
    <w:rsid w:val="00C95386"/>
    <w:rsid w:val="00C95DCE"/>
    <w:rsid w:val="00C95E93"/>
    <w:rsid w:val="00CA0E99"/>
    <w:rsid w:val="00CA0F2E"/>
    <w:rsid w:val="00CA1703"/>
    <w:rsid w:val="00CA2E96"/>
    <w:rsid w:val="00CA366F"/>
    <w:rsid w:val="00CA432B"/>
    <w:rsid w:val="00CA51FC"/>
    <w:rsid w:val="00CA749B"/>
    <w:rsid w:val="00CA795F"/>
    <w:rsid w:val="00CA7C1E"/>
    <w:rsid w:val="00CB029F"/>
    <w:rsid w:val="00CB0593"/>
    <w:rsid w:val="00CB0626"/>
    <w:rsid w:val="00CB06F1"/>
    <w:rsid w:val="00CB4246"/>
    <w:rsid w:val="00CB636A"/>
    <w:rsid w:val="00CB6AEF"/>
    <w:rsid w:val="00CC033A"/>
    <w:rsid w:val="00CC06AF"/>
    <w:rsid w:val="00CC0E73"/>
    <w:rsid w:val="00CC1768"/>
    <w:rsid w:val="00CC3163"/>
    <w:rsid w:val="00CC3347"/>
    <w:rsid w:val="00CC35B6"/>
    <w:rsid w:val="00CC4E80"/>
    <w:rsid w:val="00CC5573"/>
    <w:rsid w:val="00CC618C"/>
    <w:rsid w:val="00CC6951"/>
    <w:rsid w:val="00CC6995"/>
    <w:rsid w:val="00CC6F7B"/>
    <w:rsid w:val="00CC7615"/>
    <w:rsid w:val="00CD17DA"/>
    <w:rsid w:val="00CD26C5"/>
    <w:rsid w:val="00CD2722"/>
    <w:rsid w:val="00CD33DF"/>
    <w:rsid w:val="00CD37EE"/>
    <w:rsid w:val="00CD570B"/>
    <w:rsid w:val="00CE0C42"/>
    <w:rsid w:val="00CE110C"/>
    <w:rsid w:val="00CE1B43"/>
    <w:rsid w:val="00CE2CC1"/>
    <w:rsid w:val="00CE3F0D"/>
    <w:rsid w:val="00CE4083"/>
    <w:rsid w:val="00CE46A7"/>
    <w:rsid w:val="00CE598C"/>
    <w:rsid w:val="00CE7334"/>
    <w:rsid w:val="00CE7468"/>
    <w:rsid w:val="00CE7658"/>
    <w:rsid w:val="00CE7D21"/>
    <w:rsid w:val="00CF0EA9"/>
    <w:rsid w:val="00CF1FB5"/>
    <w:rsid w:val="00CF27C8"/>
    <w:rsid w:val="00CF474C"/>
    <w:rsid w:val="00CF7485"/>
    <w:rsid w:val="00D0124B"/>
    <w:rsid w:val="00D0124D"/>
    <w:rsid w:val="00D0288D"/>
    <w:rsid w:val="00D03EF1"/>
    <w:rsid w:val="00D05639"/>
    <w:rsid w:val="00D058C0"/>
    <w:rsid w:val="00D0725B"/>
    <w:rsid w:val="00D0740D"/>
    <w:rsid w:val="00D07951"/>
    <w:rsid w:val="00D07ABE"/>
    <w:rsid w:val="00D123E8"/>
    <w:rsid w:val="00D13A12"/>
    <w:rsid w:val="00D14995"/>
    <w:rsid w:val="00D150D6"/>
    <w:rsid w:val="00D1586D"/>
    <w:rsid w:val="00D16929"/>
    <w:rsid w:val="00D230E7"/>
    <w:rsid w:val="00D247F7"/>
    <w:rsid w:val="00D24D2D"/>
    <w:rsid w:val="00D24FBB"/>
    <w:rsid w:val="00D2532D"/>
    <w:rsid w:val="00D265C2"/>
    <w:rsid w:val="00D27FED"/>
    <w:rsid w:val="00D316A6"/>
    <w:rsid w:val="00D32523"/>
    <w:rsid w:val="00D32BDF"/>
    <w:rsid w:val="00D33584"/>
    <w:rsid w:val="00D34F67"/>
    <w:rsid w:val="00D413D6"/>
    <w:rsid w:val="00D4233F"/>
    <w:rsid w:val="00D429EB"/>
    <w:rsid w:val="00D4467E"/>
    <w:rsid w:val="00D4607E"/>
    <w:rsid w:val="00D47B22"/>
    <w:rsid w:val="00D5184A"/>
    <w:rsid w:val="00D51867"/>
    <w:rsid w:val="00D52533"/>
    <w:rsid w:val="00D531CC"/>
    <w:rsid w:val="00D5489C"/>
    <w:rsid w:val="00D5587F"/>
    <w:rsid w:val="00D60E55"/>
    <w:rsid w:val="00D61733"/>
    <w:rsid w:val="00D6264D"/>
    <w:rsid w:val="00D644D6"/>
    <w:rsid w:val="00D668E8"/>
    <w:rsid w:val="00D67BD3"/>
    <w:rsid w:val="00D67E3C"/>
    <w:rsid w:val="00D70733"/>
    <w:rsid w:val="00D707CC"/>
    <w:rsid w:val="00D725A8"/>
    <w:rsid w:val="00D73C2B"/>
    <w:rsid w:val="00D73CCA"/>
    <w:rsid w:val="00D74B3B"/>
    <w:rsid w:val="00D801A2"/>
    <w:rsid w:val="00D80C6D"/>
    <w:rsid w:val="00D81085"/>
    <w:rsid w:val="00D829D5"/>
    <w:rsid w:val="00D82AF2"/>
    <w:rsid w:val="00D82C88"/>
    <w:rsid w:val="00D82E38"/>
    <w:rsid w:val="00D83324"/>
    <w:rsid w:val="00D837C5"/>
    <w:rsid w:val="00D84A7A"/>
    <w:rsid w:val="00D8550F"/>
    <w:rsid w:val="00D8596F"/>
    <w:rsid w:val="00D85E01"/>
    <w:rsid w:val="00D868A3"/>
    <w:rsid w:val="00D86A51"/>
    <w:rsid w:val="00D86CE8"/>
    <w:rsid w:val="00D9027D"/>
    <w:rsid w:val="00D90419"/>
    <w:rsid w:val="00D927AA"/>
    <w:rsid w:val="00D930ED"/>
    <w:rsid w:val="00D9322D"/>
    <w:rsid w:val="00D939F6"/>
    <w:rsid w:val="00D9518B"/>
    <w:rsid w:val="00D975F8"/>
    <w:rsid w:val="00DA0596"/>
    <w:rsid w:val="00DA405C"/>
    <w:rsid w:val="00DA413B"/>
    <w:rsid w:val="00DA5276"/>
    <w:rsid w:val="00DA5C57"/>
    <w:rsid w:val="00DA7FED"/>
    <w:rsid w:val="00DB058B"/>
    <w:rsid w:val="00DB0D57"/>
    <w:rsid w:val="00DB4203"/>
    <w:rsid w:val="00DB5870"/>
    <w:rsid w:val="00DB6F12"/>
    <w:rsid w:val="00DB7125"/>
    <w:rsid w:val="00DB76CA"/>
    <w:rsid w:val="00DC06E2"/>
    <w:rsid w:val="00DC1AB3"/>
    <w:rsid w:val="00DC212D"/>
    <w:rsid w:val="00DC2F1E"/>
    <w:rsid w:val="00DC38FB"/>
    <w:rsid w:val="00DC55B4"/>
    <w:rsid w:val="00DC60A5"/>
    <w:rsid w:val="00DD211A"/>
    <w:rsid w:val="00DD3536"/>
    <w:rsid w:val="00DD54D0"/>
    <w:rsid w:val="00DD798D"/>
    <w:rsid w:val="00DE03AC"/>
    <w:rsid w:val="00DE05E5"/>
    <w:rsid w:val="00DE1B67"/>
    <w:rsid w:val="00DE288E"/>
    <w:rsid w:val="00DE298C"/>
    <w:rsid w:val="00DE49E2"/>
    <w:rsid w:val="00DE68EE"/>
    <w:rsid w:val="00DE740A"/>
    <w:rsid w:val="00DE7AF1"/>
    <w:rsid w:val="00DE7FBA"/>
    <w:rsid w:val="00DF14AD"/>
    <w:rsid w:val="00DF2407"/>
    <w:rsid w:val="00DF5B89"/>
    <w:rsid w:val="00DF5FF4"/>
    <w:rsid w:val="00DF7982"/>
    <w:rsid w:val="00E00D8D"/>
    <w:rsid w:val="00E01749"/>
    <w:rsid w:val="00E02BC0"/>
    <w:rsid w:val="00E02C57"/>
    <w:rsid w:val="00E02DD1"/>
    <w:rsid w:val="00E04ED2"/>
    <w:rsid w:val="00E0520F"/>
    <w:rsid w:val="00E10AF9"/>
    <w:rsid w:val="00E11170"/>
    <w:rsid w:val="00E1148C"/>
    <w:rsid w:val="00E13476"/>
    <w:rsid w:val="00E1368E"/>
    <w:rsid w:val="00E13AA0"/>
    <w:rsid w:val="00E15257"/>
    <w:rsid w:val="00E15DD2"/>
    <w:rsid w:val="00E1775C"/>
    <w:rsid w:val="00E17BFC"/>
    <w:rsid w:val="00E17D31"/>
    <w:rsid w:val="00E17FDD"/>
    <w:rsid w:val="00E17FE3"/>
    <w:rsid w:val="00E20659"/>
    <w:rsid w:val="00E2073C"/>
    <w:rsid w:val="00E20F2C"/>
    <w:rsid w:val="00E215BC"/>
    <w:rsid w:val="00E215D2"/>
    <w:rsid w:val="00E22A85"/>
    <w:rsid w:val="00E23642"/>
    <w:rsid w:val="00E23D4E"/>
    <w:rsid w:val="00E2454E"/>
    <w:rsid w:val="00E24BEA"/>
    <w:rsid w:val="00E251B9"/>
    <w:rsid w:val="00E258D0"/>
    <w:rsid w:val="00E2719E"/>
    <w:rsid w:val="00E3102F"/>
    <w:rsid w:val="00E31E98"/>
    <w:rsid w:val="00E32697"/>
    <w:rsid w:val="00E32F0A"/>
    <w:rsid w:val="00E36277"/>
    <w:rsid w:val="00E36DCC"/>
    <w:rsid w:val="00E376C1"/>
    <w:rsid w:val="00E376F4"/>
    <w:rsid w:val="00E40E02"/>
    <w:rsid w:val="00E41A5D"/>
    <w:rsid w:val="00E458B7"/>
    <w:rsid w:val="00E47DEE"/>
    <w:rsid w:val="00E509BB"/>
    <w:rsid w:val="00E51BA6"/>
    <w:rsid w:val="00E534AD"/>
    <w:rsid w:val="00E544A0"/>
    <w:rsid w:val="00E55371"/>
    <w:rsid w:val="00E5583B"/>
    <w:rsid w:val="00E570A6"/>
    <w:rsid w:val="00E60A11"/>
    <w:rsid w:val="00E60E11"/>
    <w:rsid w:val="00E612A0"/>
    <w:rsid w:val="00E619F4"/>
    <w:rsid w:val="00E63C11"/>
    <w:rsid w:val="00E6757F"/>
    <w:rsid w:val="00E7030B"/>
    <w:rsid w:val="00E70DD6"/>
    <w:rsid w:val="00E71CBE"/>
    <w:rsid w:val="00E725B0"/>
    <w:rsid w:val="00E73642"/>
    <w:rsid w:val="00E742CE"/>
    <w:rsid w:val="00E74C1A"/>
    <w:rsid w:val="00E74C1D"/>
    <w:rsid w:val="00E7583B"/>
    <w:rsid w:val="00E769B6"/>
    <w:rsid w:val="00E76A6C"/>
    <w:rsid w:val="00E778DA"/>
    <w:rsid w:val="00E77F21"/>
    <w:rsid w:val="00E808F2"/>
    <w:rsid w:val="00E81BA2"/>
    <w:rsid w:val="00E830A3"/>
    <w:rsid w:val="00E831B5"/>
    <w:rsid w:val="00E8412F"/>
    <w:rsid w:val="00E84394"/>
    <w:rsid w:val="00E85DE6"/>
    <w:rsid w:val="00E87338"/>
    <w:rsid w:val="00E87456"/>
    <w:rsid w:val="00E8784D"/>
    <w:rsid w:val="00E90399"/>
    <w:rsid w:val="00E90BC7"/>
    <w:rsid w:val="00E92B14"/>
    <w:rsid w:val="00E93296"/>
    <w:rsid w:val="00E93F15"/>
    <w:rsid w:val="00E95AFB"/>
    <w:rsid w:val="00E96CC9"/>
    <w:rsid w:val="00EA0D54"/>
    <w:rsid w:val="00EA1412"/>
    <w:rsid w:val="00EA2555"/>
    <w:rsid w:val="00EA2676"/>
    <w:rsid w:val="00EA2797"/>
    <w:rsid w:val="00EA2948"/>
    <w:rsid w:val="00EA2D12"/>
    <w:rsid w:val="00EA57F9"/>
    <w:rsid w:val="00EA5D60"/>
    <w:rsid w:val="00EA7057"/>
    <w:rsid w:val="00EA74F7"/>
    <w:rsid w:val="00EB088F"/>
    <w:rsid w:val="00EB1058"/>
    <w:rsid w:val="00EB19FF"/>
    <w:rsid w:val="00EB2B26"/>
    <w:rsid w:val="00EB364C"/>
    <w:rsid w:val="00EB49DA"/>
    <w:rsid w:val="00EB516F"/>
    <w:rsid w:val="00EB6B56"/>
    <w:rsid w:val="00EB7097"/>
    <w:rsid w:val="00EB73C0"/>
    <w:rsid w:val="00EC0BFC"/>
    <w:rsid w:val="00EC0F5D"/>
    <w:rsid w:val="00EC1E47"/>
    <w:rsid w:val="00EC2A5E"/>
    <w:rsid w:val="00EC373E"/>
    <w:rsid w:val="00EC45B0"/>
    <w:rsid w:val="00EC5F3F"/>
    <w:rsid w:val="00ED0B39"/>
    <w:rsid w:val="00ED225A"/>
    <w:rsid w:val="00ED3EC2"/>
    <w:rsid w:val="00ED6F2B"/>
    <w:rsid w:val="00EE0E54"/>
    <w:rsid w:val="00EE1980"/>
    <w:rsid w:val="00EE213F"/>
    <w:rsid w:val="00EE3F98"/>
    <w:rsid w:val="00EE6185"/>
    <w:rsid w:val="00EE6BBE"/>
    <w:rsid w:val="00EE7569"/>
    <w:rsid w:val="00EE7A28"/>
    <w:rsid w:val="00EF10BD"/>
    <w:rsid w:val="00EF3AE7"/>
    <w:rsid w:val="00EF3EC6"/>
    <w:rsid w:val="00EF4CC2"/>
    <w:rsid w:val="00EF5615"/>
    <w:rsid w:val="00EF5D7B"/>
    <w:rsid w:val="00F01A62"/>
    <w:rsid w:val="00F0545F"/>
    <w:rsid w:val="00F06575"/>
    <w:rsid w:val="00F07337"/>
    <w:rsid w:val="00F0768E"/>
    <w:rsid w:val="00F076A1"/>
    <w:rsid w:val="00F11104"/>
    <w:rsid w:val="00F115B0"/>
    <w:rsid w:val="00F134A8"/>
    <w:rsid w:val="00F139DF"/>
    <w:rsid w:val="00F147B9"/>
    <w:rsid w:val="00F14DCC"/>
    <w:rsid w:val="00F14EEC"/>
    <w:rsid w:val="00F15FE9"/>
    <w:rsid w:val="00F20A9D"/>
    <w:rsid w:val="00F20E32"/>
    <w:rsid w:val="00F21BC4"/>
    <w:rsid w:val="00F27372"/>
    <w:rsid w:val="00F27575"/>
    <w:rsid w:val="00F30472"/>
    <w:rsid w:val="00F30F32"/>
    <w:rsid w:val="00F328BF"/>
    <w:rsid w:val="00F33E15"/>
    <w:rsid w:val="00F35358"/>
    <w:rsid w:val="00F35C21"/>
    <w:rsid w:val="00F36033"/>
    <w:rsid w:val="00F37A3D"/>
    <w:rsid w:val="00F4121A"/>
    <w:rsid w:val="00F42F06"/>
    <w:rsid w:val="00F43CC6"/>
    <w:rsid w:val="00F50CE8"/>
    <w:rsid w:val="00F5182C"/>
    <w:rsid w:val="00F51945"/>
    <w:rsid w:val="00F51B24"/>
    <w:rsid w:val="00F52FFC"/>
    <w:rsid w:val="00F5479E"/>
    <w:rsid w:val="00F54EF3"/>
    <w:rsid w:val="00F613F4"/>
    <w:rsid w:val="00F621E3"/>
    <w:rsid w:val="00F6252E"/>
    <w:rsid w:val="00F64127"/>
    <w:rsid w:val="00F654AF"/>
    <w:rsid w:val="00F67665"/>
    <w:rsid w:val="00F72468"/>
    <w:rsid w:val="00F73F5B"/>
    <w:rsid w:val="00F74290"/>
    <w:rsid w:val="00F752F0"/>
    <w:rsid w:val="00F8066D"/>
    <w:rsid w:val="00F82B31"/>
    <w:rsid w:val="00F82C72"/>
    <w:rsid w:val="00F83753"/>
    <w:rsid w:val="00F8644A"/>
    <w:rsid w:val="00F90C62"/>
    <w:rsid w:val="00F926C9"/>
    <w:rsid w:val="00F929E0"/>
    <w:rsid w:val="00F9314C"/>
    <w:rsid w:val="00F938D5"/>
    <w:rsid w:val="00F946FF"/>
    <w:rsid w:val="00F94877"/>
    <w:rsid w:val="00F948BC"/>
    <w:rsid w:val="00F964C8"/>
    <w:rsid w:val="00F966E4"/>
    <w:rsid w:val="00F96F54"/>
    <w:rsid w:val="00F97339"/>
    <w:rsid w:val="00FA0C18"/>
    <w:rsid w:val="00FA1BCF"/>
    <w:rsid w:val="00FA1E94"/>
    <w:rsid w:val="00FA24C2"/>
    <w:rsid w:val="00FA2544"/>
    <w:rsid w:val="00FA27E8"/>
    <w:rsid w:val="00FA2C72"/>
    <w:rsid w:val="00FA3D70"/>
    <w:rsid w:val="00FA5CFC"/>
    <w:rsid w:val="00FA6157"/>
    <w:rsid w:val="00FA7C8B"/>
    <w:rsid w:val="00FB0B7E"/>
    <w:rsid w:val="00FB2D2E"/>
    <w:rsid w:val="00FB4B76"/>
    <w:rsid w:val="00FB5AE8"/>
    <w:rsid w:val="00FB6929"/>
    <w:rsid w:val="00FB772A"/>
    <w:rsid w:val="00FB7D87"/>
    <w:rsid w:val="00FC0A50"/>
    <w:rsid w:val="00FC12FA"/>
    <w:rsid w:val="00FC1B8C"/>
    <w:rsid w:val="00FC38F9"/>
    <w:rsid w:val="00FC3F72"/>
    <w:rsid w:val="00FC405C"/>
    <w:rsid w:val="00FC52AF"/>
    <w:rsid w:val="00FC663D"/>
    <w:rsid w:val="00FC6E86"/>
    <w:rsid w:val="00FC745E"/>
    <w:rsid w:val="00FC7F84"/>
    <w:rsid w:val="00FD03B6"/>
    <w:rsid w:val="00FD20B3"/>
    <w:rsid w:val="00FD747C"/>
    <w:rsid w:val="00FD7A62"/>
    <w:rsid w:val="00FD7EBC"/>
    <w:rsid w:val="00FE0969"/>
    <w:rsid w:val="00FE09EE"/>
    <w:rsid w:val="00FE17F0"/>
    <w:rsid w:val="00FE1D17"/>
    <w:rsid w:val="00FE3A1A"/>
    <w:rsid w:val="00FE3B91"/>
    <w:rsid w:val="00FE43A4"/>
    <w:rsid w:val="00FE53F2"/>
    <w:rsid w:val="00FE702A"/>
    <w:rsid w:val="00FE77C2"/>
    <w:rsid w:val="00FE7B69"/>
    <w:rsid w:val="00FF044B"/>
    <w:rsid w:val="00FF0979"/>
    <w:rsid w:val="00FF0FEA"/>
    <w:rsid w:val="00FF12A7"/>
    <w:rsid w:val="00FF19A2"/>
    <w:rsid w:val="00FF1A41"/>
    <w:rsid w:val="00FF2485"/>
    <w:rsid w:val="00FF34CB"/>
    <w:rsid w:val="00FF40C7"/>
    <w:rsid w:val="00FF46AB"/>
    <w:rsid w:val="00FF5379"/>
    <w:rsid w:val="00FF56F4"/>
    <w:rsid w:val="00FF6252"/>
    <w:rsid w:val="00FF726C"/>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07/relationships/hdphoto" Target="media/hdphoto1.wdp"/><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953F39-649D-46D4-AE6E-7229FBA8E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TotalTime>
  <Pages>11</Pages>
  <Words>2509</Words>
  <Characters>13804</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16281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f1_administrador</cp:lastModifiedBy>
  <cp:revision>147</cp:revision>
  <cp:lastPrinted>2018-07-13T15:28:00Z</cp:lastPrinted>
  <dcterms:created xsi:type="dcterms:W3CDTF">2018-07-13T15:31:00Z</dcterms:created>
  <dcterms:modified xsi:type="dcterms:W3CDTF">2018-09-12T04:17:00Z</dcterms:modified>
</cp:coreProperties>
</file>